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CA" w:rsidRDefault="00D04ECA">
      <w:pPr>
        <w:pStyle w:val="ConsPlusNormal0"/>
        <w:jc w:val="both"/>
        <w:outlineLvl w:val="0"/>
      </w:pPr>
      <w:bookmarkStart w:id="0" w:name="_GoBack"/>
      <w:bookmarkEnd w:id="0"/>
    </w:p>
    <w:p w:rsidR="00D04ECA" w:rsidRDefault="00FF1978">
      <w:pPr>
        <w:pStyle w:val="ConsPlusNormal0"/>
        <w:outlineLvl w:val="0"/>
      </w:pPr>
      <w:r>
        <w:t>Зарегистрировано в Минюсте России 30 декабря 2020 г. N 61983</w:t>
      </w:r>
    </w:p>
    <w:p w:rsidR="00D04ECA" w:rsidRDefault="00D04ECA">
      <w:pPr>
        <w:pStyle w:val="ConsPlusNormal0"/>
        <w:pBdr>
          <w:bottom w:val="single" w:sz="6" w:space="0" w:color="auto"/>
        </w:pBdr>
        <w:spacing w:before="100" w:after="100"/>
        <w:jc w:val="both"/>
        <w:rPr>
          <w:sz w:val="2"/>
          <w:szCs w:val="2"/>
        </w:rPr>
      </w:pPr>
    </w:p>
    <w:p w:rsidR="00D04ECA" w:rsidRDefault="00D04ECA">
      <w:pPr>
        <w:pStyle w:val="ConsPlusNormal0"/>
        <w:jc w:val="both"/>
      </w:pPr>
    </w:p>
    <w:p w:rsidR="00D04ECA" w:rsidRDefault="00FF1978">
      <w:pPr>
        <w:pStyle w:val="ConsPlusTitle0"/>
        <w:jc w:val="center"/>
      </w:pPr>
      <w:r>
        <w:t>ФЕДЕРАЛЬНАЯ СЛУЖБА ПО ЭКОЛОГИЧЕСКОМУ, ТЕХНОЛОГИЧЕСКОМУ</w:t>
      </w:r>
    </w:p>
    <w:p w:rsidR="00D04ECA" w:rsidRDefault="00FF1978">
      <w:pPr>
        <w:pStyle w:val="ConsPlusTitle0"/>
        <w:jc w:val="center"/>
      </w:pPr>
      <w:r>
        <w:t>И АТОМНОМУ НАДЗОРУ</w:t>
      </w:r>
    </w:p>
    <w:p w:rsidR="00D04ECA" w:rsidRDefault="00D04ECA">
      <w:pPr>
        <w:pStyle w:val="ConsPlusTitle0"/>
        <w:jc w:val="center"/>
      </w:pPr>
    </w:p>
    <w:p w:rsidR="00D04ECA" w:rsidRDefault="00FF1978">
      <w:pPr>
        <w:pStyle w:val="ConsPlusTitle0"/>
        <w:jc w:val="center"/>
      </w:pPr>
      <w:r>
        <w:t>ПРИКАЗ</w:t>
      </w:r>
    </w:p>
    <w:p w:rsidR="00D04ECA" w:rsidRDefault="00FF1978">
      <w:pPr>
        <w:pStyle w:val="ConsPlusTitle0"/>
        <w:jc w:val="center"/>
      </w:pPr>
      <w:r>
        <w:t>от 26 ноября 2020 г. N 461</w:t>
      </w:r>
    </w:p>
    <w:p w:rsidR="00D04ECA" w:rsidRDefault="00D04ECA">
      <w:pPr>
        <w:pStyle w:val="ConsPlusTitle0"/>
        <w:jc w:val="center"/>
      </w:pPr>
    </w:p>
    <w:p w:rsidR="00D04ECA" w:rsidRDefault="00FF1978">
      <w:pPr>
        <w:pStyle w:val="ConsPlusTitle0"/>
        <w:jc w:val="center"/>
      </w:pPr>
      <w:r>
        <w:t>ОБ УТВЕРЖДЕНИИ ФЕДЕРАЛЬНЫХ НОРМ И ПРАВИЛ</w:t>
      </w:r>
    </w:p>
    <w:p w:rsidR="00D04ECA" w:rsidRDefault="00FF1978">
      <w:pPr>
        <w:pStyle w:val="ConsPlusTitle0"/>
        <w:jc w:val="center"/>
      </w:pPr>
      <w:r>
        <w:t>В ОБЛАСТИ ПРОМЫШЛЕННОЙ БЕЗОПАСНОСТИ "ПРАВИЛА БЕЗОПАСНОСТИ</w:t>
      </w:r>
    </w:p>
    <w:p w:rsidR="00D04ECA" w:rsidRDefault="00FF1978">
      <w:pPr>
        <w:pStyle w:val="ConsPlusTitle0"/>
        <w:jc w:val="center"/>
      </w:pPr>
      <w:r>
        <w:t>ОПАСНЫХ ПРОИЗВОДСТВЕННЫХ ОБЪЕКТОВ, НА КОТОРЫХ ИСПОЛЬЗУЮТСЯ</w:t>
      </w:r>
    </w:p>
    <w:p w:rsidR="00D04ECA" w:rsidRDefault="00FF1978">
      <w:pPr>
        <w:pStyle w:val="ConsPlusTitle0"/>
        <w:jc w:val="center"/>
      </w:pPr>
      <w:r>
        <w:t>ПОДЪЕМНЫЕ СООРУЖЕНИЯ"</w:t>
      </w:r>
    </w:p>
    <w:p w:rsidR="00D04ECA" w:rsidRDefault="00D04EC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04ECA">
        <w:tc>
          <w:tcPr>
            <w:tcW w:w="60" w:type="dxa"/>
            <w:tcBorders>
              <w:top w:val="nil"/>
              <w:left w:val="nil"/>
              <w:bottom w:val="nil"/>
              <w:right w:val="nil"/>
            </w:tcBorders>
            <w:shd w:val="clear" w:color="auto" w:fill="CED3F1"/>
            <w:tcMar>
              <w:top w:w="0" w:type="dxa"/>
              <w:left w:w="0" w:type="dxa"/>
              <w:bottom w:w="0" w:type="dxa"/>
              <w:right w:w="0" w:type="dxa"/>
            </w:tcMar>
          </w:tcPr>
          <w:p w:rsidR="00D04ECA" w:rsidRDefault="00D04EC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4ECA" w:rsidRDefault="00D04EC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4ECA" w:rsidRDefault="00FF1978">
            <w:pPr>
              <w:pStyle w:val="ConsPlusNormal0"/>
              <w:jc w:val="center"/>
            </w:pPr>
            <w:r>
              <w:rPr>
                <w:color w:val="392C69"/>
              </w:rPr>
              <w:t>Список изменяющих документов</w:t>
            </w:r>
          </w:p>
          <w:p w:rsidR="00D04ECA" w:rsidRDefault="00FF1978">
            <w:pPr>
              <w:pStyle w:val="ConsPlusNormal0"/>
              <w:jc w:val="center"/>
            </w:pPr>
            <w:r>
              <w:rPr>
                <w:color w:val="392C69"/>
              </w:rPr>
              <w:t xml:space="preserve">(в ред. </w:t>
            </w:r>
            <w:hyperlink r:id="rId7"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rPr>
                <w:color w:val="392C69"/>
              </w:rPr>
              <w:t xml:space="preserve"> Ростехнадзора от 22.01.2024 N 16)</w:t>
            </w:r>
          </w:p>
        </w:tc>
        <w:tc>
          <w:tcPr>
            <w:tcW w:w="113" w:type="dxa"/>
            <w:tcBorders>
              <w:top w:val="nil"/>
              <w:left w:val="nil"/>
              <w:bottom w:val="nil"/>
              <w:right w:val="nil"/>
            </w:tcBorders>
            <w:shd w:val="clear" w:color="auto" w:fill="F4F3F8"/>
            <w:tcMar>
              <w:top w:w="0" w:type="dxa"/>
              <w:left w:w="0" w:type="dxa"/>
              <w:bottom w:w="0" w:type="dxa"/>
              <w:right w:w="0" w:type="dxa"/>
            </w:tcMar>
          </w:tcPr>
          <w:p w:rsidR="00D04ECA" w:rsidRDefault="00D04ECA">
            <w:pPr>
              <w:pStyle w:val="ConsPlusNormal0"/>
            </w:pPr>
          </w:p>
        </w:tc>
      </w:tr>
    </w:tbl>
    <w:p w:rsidR="00D04ECA" w:rsidRDefault="00D04ECA">
      <w:pPr>
        <w:pStyle w:val="ConsPlusNormal0"/>
        <w:jc w:val="both"/>
      </w:pPr>
    </w:p>
    <w:p w:rsidR="00D04ECA" w:rsidRDefault="00FF1978">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D04ECA" w:rsidRDefault="00FF1978">
      <w:pPr>
        <w:pStyle w:val="ConsPlusNormal0"/>
        <w:spacing w:before="200"/>
        <w:ind w:firstLine="540"/>
        <w:jc w:val="both"/>
      </w:pPr>
      <w:r>
        <w:t xml:space="preserve">1. Утвердить прилагаемые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D04ECA" w:rsidRDefault="00FF1978">
      <w:pPr>
        <w:pStyle w:val="ConsPlusNormal0"/>
        <w:spacing w:before="200"/>
        <w:ind w:firstLine="540"/>
        <w:jc w:val="both"/>
      </w:pPr>
      <w:r>
        <w:t>2. Настоящий приказ вступает в силу с 1 января 2021 г. и действует до 1 января 2027 г.</w:t>
      </w:r>
    </w:p>
    <w:p w:rsidR="00D04ECA" w:rsidRDefault="00D04ECA">
      <w:pPr>
        <w:pStyle w:val="ConsPlusNormal0"/>
        <w:jc w:val="both"/>
      </w:pPr>
    </w:p>
    <w:p w:rsidR="00D04ECA" w:rsidRDefault="00FF1978">
      <w:pPr>
        <w:pStyle w:val="ConsPlusNormal0"/>
        <w:jc w:val="right"/>
      </w:pPr>
      <w:r>
        <w:t>Руководитель</w:t>
      </w:r>
    </w:p>
    <w:p w:rsidR="00D04ECA" w:rsidRDefault="00FF1978">
      <w:pPr>
        <w:pStyle w:val="ConsPlusNormal0"/>
        <w:jc w:val="right"/>
      </w:pPr>
      <w:r>
        <w:t>А.В.АЛЕШИН</w:t>
      </w: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0"/>
      </w:pPr>
      <w:r>
        <w:t>Утверждены</w:t>
      </w:r>
    </w:p>
    <w:p w:rsidR="00D04ECA" w:rsidRDefault="00FF1978">
      <w:pPr>
        <w:pStyle w:val="ConsPlusNormal0"/>
        <w:jc w:val="right"/>
      </w:pPr>
      <w:r>
        <w:t>приказом Федеральной службы</w:t>
      </w:r>
    </w:p>
    <w:p w:rsidR="00D04ECA" w:rsidRDefault="00FF1978">
      <w:pPr>
        <w:pStyle w:val="ConsPlusNormal0"/>
        <w:jc w:val="right"/>
      </w:pPr>
      <w:r>
        <w:t>по 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1" w:name="P34"/>
      <w:bookmarkEnd w:id="1"/>
      <w:r>
        <w:t>ФЕДЕРАЛЬНЫЕ НОРМЫ И ПРАВИЛА</w:t>
      </w:r>
    </w:p>
    <w:p w:rsidR="00D04ECA" w:rsidRDefault="00FF1978">
      <w:pPr>
        <w:pStyle w:val="ConsPlusTitle0"/>
        <w:jc w:val="center"/>
      </w:pPr>
      <w:r>
        <w:t>В ОБЛАСТИ ПРОМЫШЛЕННОЙ БЕЗОПАСНОСТИ "ПРАВИЛА БЕЗОПАСНОСТИ</w:t>
      </w:r>
    </w:p>
    <w:p w:rsidR="00D04ECA" w:rsidRDefault="00FF1978">
      <w:pPr>
        <w:pStyle w:val="ConsPlusTitle0"/>
        <w:jc w:val="center"/>
      </w:pPr>
      <w:r>
        <w:t>ОПАСНЫХ ПРОИЗВОДСТВЕННЫХ ОБЪЕКТОВ, НА КОТОРЫХ ИСПОЛЬЗУЮТСЯ</w:t>
      </w:r>
    </w:p>
    <w:p w:rsidR="00D04ECA" w:rsidRDefault="00FF1978">
      <w:pPr>
        <w:pStyle w:val="ConsPlusTitle0"/>
        <w:jc w:val="center"/>
      </w:pPr>
      <w:r>
        <w:t>ПОДЪЕМНЫЕ СООРУЖЕНИЯ"</w:t>
      </w:r>
    </w:p>
    <w:p w:rsidR="00D04ECA" w:rsidRDefault="00D04EC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04ECA">
        <w:tc>
          <w:tcPr>
            <w:tcW w:w="60" w:type="dxa"/>
            <w:tcBorders>
              <w:top w:val="nil"/>
              <w:left w:val="nil"/>
              <w:bottom w:val="nil"/>
              <w:right w:val="nil"/>
            </w:tcBorders>
            <w:shd w:val="clear" w:color="auto" w:fill="CED3F1"/>
            <w:tcMar>
              <w:top w:w="0" w:type="dxa"/>
              <w:left w:w="0" w:type="dxa"/>
              <w:bottom w:w="0" w:type="dxa"/>
              <w:right w:w="0" w:type="dxa"/>
            </w:tcMar>
          </w:tcPr>
          <w:p w:rsidR="00D04ECA" w:rsidRDefault="00D04EC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4ECA" w:rsidRDefault="00D04EC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4ECA" w:rsidRDefault="00FF1978">
            <w:pPr>
              <w:pStyle w:val="ConsPlusNormal0"/>
              <w:jc w:val="center"/>
            </w:pPr>
            <w:r>
              <w:rPr>
                <w:color w:val="392C69"/>
              </w:rPr>
              <w:t>Список изменяющих документов</w:t>
            </w:r>
          </w:p>
          <w:p w:rsidR="00D04ECA" w:rsidRDefault="00FF1978">
            <w:pPr>
              <w:pStyle w:val="ConsPlusNormal0"/>
              <w:jc w:val="center"/>
            </w:pPr>
            <w:r>
              <w:rPr>
                <w:color w:val="392C69"/>
              </w:rPr>
              <w:t xml:space="preserve">(в ред. </w:t>
            </w:r>
            <w:hyperlink r:id="rId9"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rPr>
                <w:color w:val="392C69"/>
              </w:rPr>
              <w:t xml:space="preserve"> Ростехнадзора от 22.01.2024 N 16)</w:t>
            </w:r>
          </w:p>
        </w:tc>
        <w:tc>
          <w:tcPr>
            <w:tcW w:w="113" w:type="dxa"/>
            <w:tcBorders>
              <w:top w:val="nil"/>
              <w:left w:val="nil"/>
              <w:bottom w:val="nil"/>
              <w:right w:val="nil"/>
            </w:tcBorders>
            <w:shd w:val="clear" w:color="auto" w:fill="F4F3F8"/>
            <w:tcMar>
              <w:top w:w="0" w:type="dxa"/>
              <w:left w:w="0" w:type="dxa"/>
              <w:bottom w:w="0" w:type="dxa"/>
              <w:right w:w="0" w:type="dxa"/>
            </w:tcMar>
          </w:tcPr>
          <w:p w:rsidR="00D04ECA" w:rsidRDefault="00D04ECA">
            <w:pPr>
              <w:pStyle w:val="ConsPlusNormal0"/>
            </w:pPr>
          </w:p>
        </w:tc>
      </w:tr>
    </w:tbl>
    <w:p w:rsidR="00D04ECA" w:rsidRDefault="00D04ECA">
      <w:pPr>
        <w:pStyle w:val="ConsPlusNormal0"/>
        <w:jc w:val="both"/>
      </w:pPr>
    </w:p>
    <w:p w:rsidR="00D04ECA" w:rsidRDefault="00FF1978">
      <w:pPr>
        <w:pStyle w:val="ConsPlusTitle0"/>
        <w:jc w:val="center"/>
        <w:outlineLvl w:val="1"/>
      </w:pPr>
      <w:r>
        <w:t>I. Общие положения</w:t>
      </w:r>
    </w:p>
    <w:p w:rsidR="00D04ECA" w:rsidRDefault="00D04ECA">
      <w:pPr>
        <w:pStyle w:val="ConsPlusNormal0"/>
        <w:jc w:val="both"/>
      </w:pPr>
    </w:p>
    <w:p w:rsidR="00D04ECA" w:rsidRDefault="00FF1978">
      <w:pPr>
        <w:pStyle w:val="ConsPlusNormal0"/>
        <w:ind w:firstLine="540"/>
        <w:jc w:val="both"/>
      </w:pPr>
      <w:r>
        <w:t xml:space="preserve">1. Настоящие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(далее - ФНП) разработаны в соответствии с Федеральным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N 116-ФЗ).</w:t>
      </w:r>
    </w:p>
    <w:p w:rsidR="00D04ECA" w:rsidRDefault="00FF1978">
      <w:pPr>
        <w:pStyle w:val="ConsPlusNormal0"/>
        <w:spacing w:before="200"/>
        <w:ind w:firstLine="540"/>
        <w:jc w:val="both"/>
      </w:pPr>
      <w:r>
        <w:t xml:space="preserve">ФНП устанавливают необходимые требования к деятельности в области промышленной </w:t>
      </w:r>
      <w:r>
        <w:lastRenderedPageBreak/>
        <w:t>безопасности на опасных производственных объектах (далее - ОПО), на которых используются стационарно установленные грузоподъемные механизмы, подъемные сооружения (далее - ПС), в том числе к работникам указанных ОПО; безопасности технологических процессов на ОПО, на которых используются ПС, в том числе к порядку действий в случае аварии или инцидента на опасном производственном объекте.</w:t>
      </w:r>
    </w:p>
    <w:p w:rsidR="00D04ECA" w:rsidRDefault="00FF1978">
      <w:pPr>
        <w:pStyle w:val="ConsPlusNormal0"/>
        <w:spacing w:before="200"/>
        <w:ind w:firstLine="540"/>
        <w:jc w:val="both"/>
      </w:pPr>
      <w:r>
        <w:t>Положения настоящих ФНП распространяются на организации независимо от их организационно-правовых форм, а также индивидуальных предпринимателей, осуществляющих деятельность в области промышленной безопасности ОПО, на которых используются ПС,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D04ECA" w:rsidRDefault="00FF1978">
      <w:pPr>
        <w:pStyle w:val="ConsPlusNormal0"/>
        <w:spacing w:before="200"/>
        <w:ind w:firstLine="540"/>
        <w:jc w:val="both"/>
      </w:pPr>
      <w:bookmarkStart w:id="2" w:name="P46"/>
      <w:bookmarkEnd w:id="2"/>
      <w:r>
        <w:t>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w:t>
      </w:r>
    </w:p>
    <w:p w:rsidR="00D04ECA" w:rsidRDefault="00FF1978">
      <w:pPr>
        <w:pStyle w:val="ConsPlusNormal0"/>
        <w:spacing w:before="200"/>
        <w:ind w:firstLine="540"/>
        <w:jc w:val="both"/>
      </w:pPr>
      <w:r>
        <w:t>а) грузоподъемные краны всех типов;</w:t>
      </w:r>
    </w:p>
    <w:p w:rsidR="00D04ECA" w:rsidRDefault="00FF1978">
      <w:pPr>
        <w:pStyle w:val="ConsPlusNormal0"/>
        <w:spacing w:before="200"/>
        <w:ind w:firstLine="540"/>
        <w:jc w:val="both"/>
      </w:pPr>
      <w:r>
        <w:t>б) мостовые краны-штабелеры;</w:t>
      </w:r>
    </w:p>
    <w:p w:rsidR="00D04ECA" w:rsidRDefault="00FF1978">
      <w:pPr>
        <w:pStyle w:val="ConsPlusNormal0"/>
        <w:spacing w:before="200"/>
        <w:ind w:firstLine="540"/>
        <w:jc w:val="both"/>
      </w:pPr>
      <w:r>
        <w:t>в) краны-трубоукладчики;</w:t>
      </w:r>
    </w:p>
    <w:p w:rsidR="00D04ECA" w:rsidRDefault="00FF1978">
      <w:pPr>
        <w:pStyle w:val="ConsPlusNormal0"/>
        <w:spacing w:before="200"/>
        <w:ind w:firstLine="540"/>
        <w:jc w:val="both"/>
      </w:pPr>
      <w:r>
        <w:t>г) краны-манипуляторы;</w:t>
      </w:r>
    </w:p>
    <w:p w:rsidR="00D04ECA" w:rsidRDefault="00FF1978">
      <w:pPr>
        <w:pStyle w:val="ConsPlusNormal0"/>
        <w:spacing w:before="200"/>
        <w:ind w:firstLine="540"/>
        <w:jc w:val="both"/>
      </w:pPr>
      <w:r>
        <w:t>д) строительные подъемники;</w:t>
      </w:r>
    </w:p>
    <w:p w:rsidR="00D04ECA" w:rsidRDefault="00FF1978">
      <w:pPr>
        <w:pStyle w:val="ConsPlusNormal0"/>
        <w:spacing w:before="200"/>
        <w:ind w:firstLine="540"/>
        <w:jc w:val="both"/>
      </w:pPr>
      <w:r>
        <w:t>е) подъемники (вышки), предназначенные для перемещения людей, людей и груза (подъемники с рабочими платформами);</w:t>
      </w:r>
    </w:p>
    <w:p w:rsidR="00D04ECA" w:rsidRDefault="00FF1978">
      <w:pPr>
        <w:pStyle w:val="ConsPlusNormal0"/>
        <w:spacing w:before="200"/>
        <w:ind w:firstLine="540"/>
        <w:jc w:val="both"/>
      </w:pPr>
      <w:r>
        <w:t>ж) грузовые электрические тележки, передвигающиеся по надземным рельсовым путям совместно с кабиной управления;</w:t>
      </w:r>
    </w:p>
    <w:p w:rsidR="00D04ECA" w:rsidRDefault="00FF1978">
      <w:pPr>
        <w:pStyle w:val="ConsPlusNormal0"/>
        <w:spacing w:before="200"/>
        <w:ind w:firstLine="540"/>
        <w:jc w:val="both"/>
      </w:pPr>
      <w:r>
        <w:t>з) электрические тали;</w:t>
      </w:r>
    </w:p>
    <w:p w:rsidR="00D04ECA" w:rsidRDefault="00FF1978">
      <w:pPr>
        <w:pStyle w:val="ConsPlusNormal0"/>
        <w:spacing w:before="200"/>
        <w:ind w:firstLine="540"/>
        <w:jc w:val="both"/>
      </w:pPr>
      <w:r>
        <w:t>и) краны-экскаваторы, предназначенные для работы с крюком;</w:t>
      </w:r>
    </w:p>
    <w:p w:rsidR="00D04ECA" w:rsidRDefault="00FF1978">
      <w:pPr>
        <w:pStyle w:val="ConsPlusNormal0"/>
        <w:spacing w:before="200"/>
        <w:ind w:firstLine="540"/>
        <w:jc w:val="both"/>
      </w:pPr>
      <w:r>
        <w:t>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D04ECA" w:rsidRDefault="00FF1978">
      <w:pPr>
        <w:pStyle w:val="ConsPlusNormal0"/>
        <w:spacing w:before="200"/>
        <w:ind w:firstLine="540"/>
        <w:jc w:val="both"/>
      </w:pPr>
      <w:r>
        <w:t>л) грузовая тара, за исключением специальной тары, применяемой в металлургическом производстве (ковшей, мульдов) и в морских и речных портах;</w:t>
      </w:r>
    </w:p>
    <w:p w:rsidR="00D04ECA" w:rsidRDefault="00FF1978">
      <w:pPr>
        <w:pStyle w:val="ConsPlusNormal0"/>
        <w:spacing w:before="200"/>
        <w:ind w:firstLine="540"/>
        <w:jc w:val="both"/>
      </w:pPr>
      <w:r>
        <w:t>м) специальные съемные кабины и люльки, навешиваемые на грузозахватные органы кранов и используемые для подъема и транспортировки людей;</w:t>
      </w:r>
    </w:p>
    <w:p w:rsidR="00D04ECA" w:rsidRDefault="00FF1978">
      <w:pPr>
        <w:pStyle w:val="ConsPlusNormal0"/>
        <w:spacing w:before="200"/>
        <w:ind w:firstLine="540"/>
        <w:jc w:val="both"/>
      </w:pPr>
      <w:r>
        <w:t>н) рельсовые пути (для опорных и подвесных ПС, передвигающихся по рельсам).</w:t>
      </w:r>
    </w:p>
    <w:p w:rsidR="00D04ECA" w:rsidRDefault="00FF1978">
      <w:pPr>
        <w:pStyle w:val="ConsPlusNormal0"/>
        <w:spacing w:before="200"/>
        <w:ind w:firstLine="540"/>
        <w:jc w:val="both"/>
      </w:pPr>
      <w:r>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D04ECA" w:rsidRDefault="00FF1978">
      <w:pPr>
        <w:pStyle w:val="ConsPlusNormal0"/>
        <w:spacing w:before="200"/>
        <w:ind w:firstLine="540"/>
        <w:jc w:val="both"/>
      </w:pPr>
      <w:bookmarkStart w:id="3" w:name="P61"/>
      <w:bookmarkEnd w:id="3"/>
      <w:r>
        <w:t>3. Требования настоящих ФНП не распространяются на обеспечение безопасности объектов, на которых используются следующие ПС:</w:t>
      </w:r>
    </w:p>
    <w:p w:rsidR="00D04ECA" w:rsidRDefault="00FF1978">
      <w:pPr>
        <w:pStyle w:val="ConsPlusNormal0"/>
        <w:spacing w:before="200"/>
        <w:ind w:firstLine="540"/>
        <w:jc w:val="both"/>
      </w:pPr>
      <w:r>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w:t>
      </w:r>
      <w:hyperlink w:anchor="P61" w:tooltip="3. Требования настоящих ФНП не распространяются на обеспечение безопасности объектов, на которых используются следующие ПС:">
        <w:r>
          <w:rPr>
            <w:color w:val="0000FF"/>
          </w:rPr>
          <w:t>пункте 3</w:t>
        </w:r>
      </w:hyperlink>
      <w:r>
        <w:t xml:space="preserve">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D04ECA" w:rsidRDefault="00FF1978">
      <w:pPr>
        <w:pStyle w:val="ConsPlusNormal0"/>
        <w:spacing w:before="200"/>
        <w:ind w:firstLine="540"/>
        <w:jc w:val="both"/>
      </w:pPr>
      <w:r>
        <w:t xml:space="preserve">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w:t>
      </w:r>
      <w:r>
        <w:lastRenderedPageBreak/>
        <w:t>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D04ECA" w:rsidRDefault="00FF1978">
      <w:pPr>
        <w:pStyle w:val="ConsPlusNormal0"/>
        <w:spacing w:before="200"/>
        <w:ind w:firstLine="540"/>
        <w:jc w:val="both"/>
      </w:pPr>
      <w:r>
        <w:t>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D04ECA" w:rsidRDefault="00FF1978">
      <w:pPr>
        <w:pStyle w:val="ConsPlusNormal0"/>
        <w:spacing w:before="200"/>
        <w:ind w:firstLine="540"/>
        <w:jc w:val="both"/>
      </w:pPr>
      <w:r>
        <w:t>г) установленные в шахтах и на любых плавучих средствах;</w:t>
      </w:r>
    </w:p>
    <w:p w:rsidR="00D04ECA" w:rsidRDefault="00FF1978">
      <w:pPr>
        <w:pStyle w:val="ConsPlusNormal0"/>
        <w:spacing w:before="200"/>
        <w:ind w:firstLine="540"/>
        <w:jc w:val="both"/>
      </w:pPr>
      <w:r>
        <w:t>д) предназначенные для работы только с навесным оборудованием (вибропогружателями, шпунтовыдергивателями, буровым оборудованием);</w:t>
      </w:r>
    </w:p>
    <w:p w:rsidR="00D04ECA" w:rsidRDefault="00FF1978">
      <w:pPr>
        <w:pStyle w:val="ConsPlusNormal0"/>
        <w:spacing w:before="200"/>
        <w:ind w:firstLine="540"/>
        <w:jc w:val="both"/>
      </w:pPr>
      <w:r>
        <w:t>е) монтажные полиспасты и конструкции, к которым они подвешиваются (мачты, балки, шевры);</w:t>
      </w:r>
    </w:p>
    <w:p w:rsidR="00D04ECA" w:rsidRDefault="00FF1978">
      <w:pPr>
        <w:pStyle w:val="ConsPlusNormal0"/>
        <w:spacing w:before="200"/>
        <w:ind w:firstLine="540"/>
        <w:jc w:val="both"/>
      </w:pPr>
      <w:r>
        <w:t>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rsidR="00D04ECA" w:rsidRDefault="00FF1978">
      <w:pPr>
        <w:pStyle w:val="ConsPlusNormal0"/>
        <w:spacing w:before="200"/>
        <w:ind w:firstLine="540"/>
        <w:jc w:val="both"/>
      </w:pPr>
      <w:r>
        <w:t>з) домкраты;</w:t>
      </w:r>
    </w:p>
    <w:p w:rsidR="00D04ECA" w:rsidRDefault="00FF1978">
      <w:pPr>
        <w:pStyle w:val="ConsPlusNormal0"/>
        <w:spacing w:before="200"/>
        <w:ind w:firstLine="540"/>
        <w:jc w:val="both"/>
      </w:pPr>
      <w:r>
        <w:t>и) манипуляторы, используемые в технологических процессах;</w:t>
      </w:r>
    </w:p>
    <w:p w:rsidR="00D04ECA" w:rsidRDefault="00FF1978">
      <w:pPr>
        <w:pStyle w:val="ConsPlusNormal0"/>
        <w:spacing w:before="200"/>
        <w:ind w:firstLine="540"/>
        <w:jc w:val="both"/>
      </w:pPr>
      <w:r>
        <w:t>к) подъемники (вышки), предназначенные для перемещения людей, людей и груза (подъемники с рабочими платформами) с высотой подъема до 6 м включительно;</w:t>
      </w:r>
    </w:p>
    <w:p w:rsidR="00D04ECA" w:rsidRDefault="00FF1978">
      <w:pPr>
        <w:pStyle w:val="ConsPlusNormal0"/>
        <w:spacing w:before="200"/>
        <w:ind w:firstLine="540"/>
        <w:jc w:val="both"/>
      </w:pPr>
      <w:r>
        <w:t>л) предназначенные для работы только в качестве аттракционов с применением кабин (люлек) с людьми;</w:t>
      </w:r>
    </w:p>
    <w:p w:rsidR="00D04ECA" w:rsidRDefault="00FF1978">
      <w:pPr>
        <w:pStyle w:val="ConsPlusNormal0"/>
        <w:spacing w:before="200"/>
        <w:ind w:firstLine="540"/>
        <w:jc w:val="both"/>
      </w:pPr>
      <w:r>
        <w:t>м)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rsidR="00D04ECA" w:rsidRDefault="00FF1978">
      <w:pPr>
        <w:pStyle w:val="ConsPlusNormal0"/>
        <w:jc w:val="both"/>
      </w:pPr>
      <w:r>
        <w:t xml:space="preserve">(пп. "м" введен </w:t>
      </w:r>
      <w:hyperlink r:id="rId11"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н) краны стрелового типа грузоподъемностью до 1 т включительно;</w:t>
      </w:r>
    </w:p>
    <w:p w:rsidR="00D04ECA" w:rsidRDefault="00FF1978">
      <w:pPr>
        <w:pStyle w:val="ConsPlusNormal0"/>
        <w:jc w:val="both"/>
      </w:pPr>
      <w:r>
        <w:t xml:space="preserve">(пп. "н" введен </w:t>
      </w:r>
      <w:hyperlink r:id="rId12"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о) краны стрелового типа с постоянным вылетом или не оборудованные механизмом поворота;</w:t>
      </w:r>
    </w:p>
    <w:p w:rsidR="00D04ECA" w:rsidRDefault="00FF1978">
      <w:pPr>
        <w:pStyle w:val="ConsPlusNormal0"/>
        <w:jc w:val="both"/>
      </w:pPr>
      <w:r>
        <w:t xml:space="preserve">(пп. "о" введен </w:t>
      </w:r>
      <w:hyperlink r:id="rId13"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п) переставные краны для монтажа мачт, башен, труб, устанавливаемые на монтируемом сооружении;</w:t>
      </w:r>
    </w:p>
    <w:p w:rsidR="00D04ECA" w:rsidRDefault="00FF1978">
      <w:pPr>
        <w:pStyle w:val="ConsPlusNormal0"/>
        <w:jc w:val="both"/>
      </w:pPr>
      <w:r>
        <w:t xml:space="preserve">(пп. "п" введен </w:t>
      </w:r>
      <w:hyperlink r:id="rId14"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р) ПС, используемые в учебных целях на полигонах учебных заведений;</w:t>
      </w:r>
    </w:p>
    <w:p w:rsidR="00D04ECA" w:rsidRDefault="00FF1978">
      <w:pPr>
        <w:pStyle w:val="ConsPlusNormal0"/>
        <w:jc w:val="both"/>
      </w:pPr>
      <w:r>
        <w:t xml:space="preserve">(пп. "р" введен </w:t>
      </w:r>
      <w:hyperlink r:id="rId15"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с)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D04ECA" w:rsidRDefault="00FF1978">
      <w:pPr>
        <w:pStyle w:val="ConsPlusNormal0"/>
        <w:jc w:val="both"/>
      </w:pPr>
      <w:r>
        <w:t xml:space="preserve">(пп. "с" введен </w:t>
      </w:r>
      <w:hyperlink r:id="rId16"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т) электрические тали грузоподъемностью до 10 т включительно, используемые как самостоятельные ПС;</w:t>
      </w:r>
    </w:p>
    <w:p w:rsidR="00D04ECA" w:rsidRDefault="00FF1978">
      <w:pPr>
        <w:pStyle w:val="ConsPlusNormal0"/>
        <w:jc w:val="both"/>
      </w:pPr>
      <w:r>
        <w:t xml:space="preserve">(пп. "т" введен </w:t>
      </w:r>
      <w:hyperlink r:id="rId17"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у) краны-манипуляторы, установленные на фундаменте, и краны-манипуляторы грузоподъемностью до 1 т или с грузовым моментом до 4 т*м включительно;</w:t>
      </w:r>
    </w:p>
    <w:p w:rsidR="00D04ECA" w:rsidRDefault="00FF1978">
      <w:pPr>
        <w:pStyle w:val="ConsPlusNormal0"/>
        <w:jc w:val="both"/>
      </w:pPr>
      <w:r>
        <w:t xml:space="preserve">(пп. "у" введен </w:t>
      </w:r>
      <w:hyperlink r:id="rId18"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ф) грузовые строительные подъемники;</w:t>
      </w:r>
    </w:p>
    <w:p w:rsidR="00D04ECA" w:rsidRDefault="00FF1978">
      <w:pPr>
        <w:pStyle w:val="ConsPlusNormal0"/>
        <w:jc w:val="both"/>
      </w:pPr>
      <w:r>
        <w:t xml:space="preserve">(пп. "ф" введен </w:t>
      </w:r>
      <w:hyperlink r:id="rId19"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lastRenderedPageBreak/>
        <w:t>х) мостовые краны-штабелеры;</w:t>
      </w:r>
    </w:p>
    <w:p w:rsidR="00D04ECA" w:rsidRDefault="00FF1978">
      <w:pPr>
        <w:pStyle w:val="ConsPlusNormal0"/>
        <w:jc w:val="both"/>
      </w:pPr>
      <w:r>
        <w:t xml:space="preserve">(пп. "х" введен </w:t>
      </w:r>
      <w:hyperlink r:id="rId20"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FF1978">
      <w:pPr>
        <w:pStyle w:val="ConsPlusNormal0"/>
        <w:spacing w:before="200"/>
        <w:ind w:firstLine="540"/>
        <w:jc w:val="both"/>
      </w:pPr>
      <w:r>
        <w:t>ц) краны-трубоукладчики.</w:t>
      </w:r>
    </w:p>
    <w:p w:rsidR="00D04ECA" w:rsidRDefault="00FF1978">
      <w:pPr>
        <w:pStyle w:val="ConsPlusNormal0"/>
        <w:jc w:val="both"/>
      </w:pPr>
      <w:r>
        <w:t xml:space="preserve">(пп. "ц" введен </w:t>
      </w:r>
      <w:hyperlink r:id="rId21"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Приказом</w:t>
        </w:r>
      </w:hyperlink>
      <w:r>
        <w:t xml:space="preserve"> Ростехнадзора от 22.01.2024 N 16)</w:t>
      </w:r>
    </w:p>
    <w:p w:rsidR="00D04ECA" w:rsidRDefault="00D04ECA">
      <w:pPr>
        <w:pStyle w:val="ConsPlusNormal0"/>
        <w:jc w:val="both"/>
      </w:pPr>
    </w:p>
    <w:p w:rsidR="00D04ECA" w:rsidRDefault="00FF1978">
      <w:pPr>
        <w:pStyle w:val="ConsPlusTitle0"/>
        <w:jc w:val="center"/>
        <w:outlineLvl w:val="2"/>
      </w:pPr>
      <w:r>
        <w:t>Общие требования для ПС</w:t>
      </w:r>
    </w:p>
    <w:p w:rsidR="00D04ECA" w:rsidRDefault="00D04ECA">
      <w:pPr>
        <w:pStyle w:val="ConsPlusNormal0"/>
        <w:jc w:val="both"/>
      </w:pPr>
    </w:p>
    <w:p w:rsidR="00D04ECA" w:rsidRDefault="00FF1978">
      <w:pPr>
        <w:pStyle w:val="ConsPlusNormal0"/>
        <w:ind w:firstLine="540"/>
        <w:jc w:val="both"/>
      </w:pPr>
      <w:r>
        <w:t xml:space="preserve">4. Подтверждение соответствия ПС, на которые распространяются требования Технического </w:t>
      </w:r>
      <w:hyperlink r:id="rId2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Таможенного Союза "О безопасности машин и оборудования" (ТР ТС 010/2011), утвержденного решением Комиссии Таможенного союза от 18 октября 2011 г. N 823 (официальный сайт Комиссии Таможенного союза </w:t>
      </w:r>
      <w:hyperlink r:id="rId23">
        <w:r>
          <w:rPr>
            <w:color w:val="0000FF"/>
          </w:rPr>
          <w:t>http://www.tsouz.ru/</w:t>
        </w:r>
      </w:hyperlink>
      <w:r>
        <w:t>, 21 октября 2011 г.) &lt;1&gt;, осуществляется в соответствии с требованиями указанного технического регламента, за исключением ПС, применяемых на ОПО, эксплуатируемых организациями Госкорпорации "Росатом", подтверждение соответствия которых осуществляется в соответствии с требованиями документов по стандартизации ядерно-оружейной продукции и предназначенных для разработки, изготовления, испытания, эксплуатации и утилизации ядерного оружия и ядерных установок военного назначения.</w:t>
      </w:r>
    </w:p>
    <w:p w:rsidR="00D04ECA" w:rsidRDefault="00FF1978">
      <w:pPr>
        <w:pStyle w:val="ConsPlusNormal0"/>
        <w:spacing w:before="200"/>
        <w:ind w:firstLine="540"/>
        <w:jc w:val="both"/>
      </w:pPr>
      <w:r>
        <w:t>--------------------------------</w:t>
      </w:r>
    </w:p>
    <w:p w:rsidR="00D04ECA" w:rsidRDefault="00FF1978">
      <w:pPr>
        <w:pStyle w:val="ConsPlusNormal0"/>
        <w:spacing w:before="200"/>
        <w:ind w:firstLine="540"/>
        <w:jc w:val="both"/>
      </w:pPr>
      <w:r>
        <w:t xml:space="preserve">&lt;1&gt; С изменениями, внесенными решениями Коллегии Евразийской экономической комиссии от 04.12.2012 N 250 (официальный сайт Евразийской экономической комиссии </w:t>
      </w:r>
      <w:hyperlink r:id="rId24">
        <w:r>
          <w:rPr>
            <w:color w:val="0000FF"/>
          </w:rPr>
          <w:t>http://www.tsouz.ru/</w:t>
        </w:r>
      </w:hyperlink>
      <w:r>
        <w:t xml:space="preserve">, 05.12.2012), от 13.05.2014 N 73 (официальный сайт Евразийской экономической комиссии </w:t>
      </w:r>
      <w:hyperlink r:id="rId25">
        <w:r>
          <w:rPr>
            <w:color w:val="0000FF"/>
          </w:rPr>
          <w:t>http://www.eurasiancommission.org/</w:t>
        </w:r>
      </w:hyperlink>
      <w:r>
        <w:t xml:space="preserve">, 14.05.2014), от 25.10.2016 N 119 (официальный сайт Евразийского экономического союза </w:t>
      </w:r>
      <w:hyperlink r:id="rId26">
        <w:r>
          <w:rPr>
            <w:color w:val="0000FF"/>
          </w:rPr>
          <w:t>http://www.eaeunion.org/</w:t>
        </w:r>
      </w:hyperlink>
      <w:r>
        <w:t xml:space="preserve">, 27.10.2016). Является обязательным для Российской Федерации в соответствии с </w:t>
      </w:r>
      <w:hyperlink r:id="rId27" w:tooltip="&quot;Договор об учреждении Евразийского экономического сообщества&quot; (ред. от 06.10.2007, с изм. от 10.10.2014) (Подписан в г. Астане 10.10.2000) {КонсультантПлюс}">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28"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от 29 мая 2014 г., ратифицированным Федеральным </w:t>
      </w:r>
      <w:hyperlink r:id="rId29"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ТР ТС 010/2011).</w:t>
      </w:r>
    </w:p>
    <w:p w:rsidR="00D04ECA" w:rsidRDefault="00D04ECA">
      <w:pPr>
        <w:pStyle w:val="ConsPlusNormal0"/>
        <w:jc w:val="both"/>
      </w:pPr>
    </w:p>
    <w:p w:rsidR="00D04ECA" w:rsidRDefault="00FF1978" w:rsidP="00AF2378">
      <w:pPr>
        <w:pStyle w:val="ConsPlusNormal0"/>
        <w:ind w:firstLine="540"/>
        <w:jc w:val="both"/>
      </w:pPr>
      <w:r>
        <w:t xml:space="preserve">5. Требования настоящих ФНП обязательны для применения на всех стадиях жизненного цикла ПС и оборудования, используемого совместно с ПС, введенных в обращение до вступления в силу Технического </w:t>
      </w:r>
      <w:hyperlink r:id="rId3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ТР ТС 010/2011, а также на другие ПС и оборудование, используемое совместно с ПС, в части, не противоречащей требованиям законодательства Российской Федерации о техническом регулировании.</w:t>
      </w:r>
    </w:p>
    <w:p w:rsidR="00D04ECA" w:rsidRDefault="00FF1978">
      <w:pPr>
        <w:pStyle w:val="ConsPlusNormal0"/>
        <w:spacing w:before="260"/>
        <w:ind w:firstLine="540"/>
        <w:jc w:val="both"/>
      </w:pPr>
      <w:r>
        <w:t>6. Общие требования к транспортировке и хранению ПС, их отдельных сборочных единиц, материалов и комплектующих для их ремонта, реконструкции (изменение конструкции ПС или его основных показателей назначения, вызывающее необходимость внесения изменений в паспорт), переоборудование ПС для работы с другими грузозахватными органами или грузозахватными приспособлениями, а также другие изменения, вызывающие перераспределение и изменение нагрузок на расчетные элементы металлоконструкции и (или) приводы) и (или) модернизации (изменение, усовершенствование, отвечающее современным требованиям.</w:t>
      </w:r>
    </w:p>
    <w:p w:rsidR="00D04ECA" w:rsidRDefault="00FF1978">
      <w:pPr>
        <w:pStyle w:val="ConsPlusNormal0"/>
        <w:spacing w:before="200"/>
        <w:ind w:firstLine="540"/>
        <w:jc w:val="both"/>
      </w:pPr>
      <w:r>
        <w:t xml:space="preserve">7. Общие требования к утилизации (ликвидации) ПС должны соответствовать требованиям руководства (инструкции) по эксплуатации ПС и Технического </w:t>
      </w:r>
      <w:hyperlink r:id="rId3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ТР ТС 010/2011.</w:t>
      </w:r>
    </w:p>
    <w:p w:rsidR="00D04ECA" w:rsidRDefault="00D04ECA">
      <w:pPr>
        <w:pStyle w:val="ConsPlusNormal0"/>
        <w:jc w:val="both"/>
      </w:pPr>
    </w:p>
    <w:p w:rsidR="00D04ECA" w:rsidRDefault="00FF1978">
      <w:pPr>
        <w:pStyle w:val="ConsPlusTitle0"/>
        <w:jc w:val="center"/>
        <w:outlineLvl w:val="2"/>
      </w:pPr>
      <w:r>
        <w:t>Цель и основные принципы обеспечения промышленной</w:t>
      </w:r>
    </w:p>
    <w:p w:rsidR="00D04ECA" w:rsidRDefault="00FF1978">
      <w:pPr>
        <w:pStyle w:val="ConsPlusTitle0"/>
        <w:jc w:val="center"/>
      </w:pPr>
      <w:r>
        <w:t>безопасности ОПО, на которых используются ПС</w:t>
      </w:r>
    </w:p>
    <w:p w:rsidR="00D04ECA" w:rsidRDefault="00D04ECA">
      <w:pPr>
        <w:pStyle w:val="ConsPlusNormal0"/>
        <w:jc w:val="both"/>
      </w:pPr>
    </w:p>
    <w:p w:rsidR="00D04ECA" w:rsidRDefault="00FF1978">
      <w:pPr>
        <w:pStyle w:val="ConsPlusNormal0"/>
        <w:ind w:firstLine="540"/>
        <w:jc w:val="both"/>
      </w:pPr>
      <w:r>
        <w:t>8. Целью настоящих ФНП является создание организационной основы обеспечения промышленной безопасности ОПО, на которых используются ПС, направленной на предотвращение и/или минимизацию последствий аварий, инцидентов, с учетом индивидуального риска потери жизни и здоровья людей, участвующих в процессах монтажа (демонтажа), наладки, эксплуатации, в том числе обслуживания, ремонта, реконструкции, модернизации и утилизации (ликвидации) ПС.</w:t>
      </w:r>
    </w:p>
    <w:p w:rsidR="00D04ECA" w:rsidRDefault="00FF1978">
      <w:pPr>
        <w:pStyle w:val="ConsPlusNormal0"/>
        <w:spacing w:before="200"/>
        <w:ind w:firstLine="540"/>
        <w:jc w:val="both"/>
      </w:pPr>
      <w:r>
        <w:t>Оформление и ведение предусмотренных настоящими ФНП журналов, паспортов, нарядов (нарядов-допусков), актов и иной документации в процессе эксплуатации и обслуживания ПС допускается в электронном виде при соблюдении требований к их содержанию.</w:t>
      </w:r>
    </w:p>
    <w:p w:rsidR="00D04ECA" w:rsidRDefault="00FF1978">
      <w:pPr>
        <w:pStyle w:val="ConsPlusNormal0"/>
        <w:spacing w:before="200"/>
        <w:ind w:firstLine="540"/>
        <w:jc w:val="both"/>
      </w:pPr>
      <w:r>
        <w:lastRenderedPageBreak/>
        <w:t>9. Для предотвращения и (или) минимизации последствий аварий, инцидентов на ОПО с учетом возможной потери жизни и (или) здоровья людей в процессах, перечисленных в пункте 9 настоящих ФНП, должны выполняться следующие общие принципы (требования) промышленной безопасности ПС:</w:t>
      </w:r>
    </w:p>
    <w:p w:rsidR="00D04ECA" w:rsidRDefault="00FF1978">
      <w:pPr>
        <w:pStyle w:val="ConsPlusNormal0"/>
        <w:spacing w:before="200"/>
        <w:ind w:firstLine="540"/>
        <w:jc w:val="both"/>
      </w:pPr>
      <w:r>
        <w:t>а) соответствие паспортных грузовых и высотных характеристик ПС требованиям технологического процесса;</w:t>
      </w:r>
    </w:p>
    <w:p w:rsidR="00D04ECA" w:rsidRDefault="00FF1978">
      <w:pPr>
        <w:pStyle w:val="ConsPlusNormal0"/>
        <w:spacing w:before="200"/>
        <w:ind w:firstLine="540"/>
        <w:jc w:val="both"/>
      </w:pPr>
      <w: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rsidR="00D04ECA" w:rsidRDefault="00FF1978">
      <w:pPr>
        <w:pStyle w:val="ConsPlusNormal0"/>
        <w:spacing w:before="200"/>
        <w:ind w:firstLine="540"/>
        <w:jc w:val="both"/>
      </w:pPr>
      <w:r>
        <w:t>в) соответствие прочности, жесткости, местной или общей устойчивости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D04ECA" w:rsidRDefault="00FF1978">
      <w:pPr>
        <w:pStyle w:val="ConsPlusNormal0"/>
        <w:spacing w:before="200"/>
        <w:ind w:firstLine="540"/>
        <w:jc w:val="both"/>
      </w:pPr>
      <w:r>
        <w:t>Указанные соответствия должны соблюдаться во всем диапазоне температур рабочего и нерабочего состояний ПС, а также с учетом внешних воздействий, в том числе воздействия от взрывопожароопасных и химически агрессивных сред, нагрузок от ветра (для ветрового района установки), снега и льда (для ПС, установленных на открытом воздухе) и возможных нагрузок от сейсмических воздействий (для ПС, установленных в сейсмически активных районах). В случае, когда в паспорте ПС отсутствует запись о соответствии ПС ветровому району и сейсмичности района установки, указанные сведения могут быть подтверждены изготовителем ПС с предоставлением расчетов ветровой нагрузки и сейсмоустойчивости ПС;</w:t>
      </w:r>
    </w:p>
    <w:p w:rsidR="00D04ECA" w:rsidRDefault="00FF1978">
      <w:pPr>
        <w:pStyle w:val="ConsPlusNormal0"/>
        <w:spacing w:before="200"/>
        <w:ind w:firstLine="540"/>
        <w:jc w:val="both"/>
      </w:pPr>
      <w:r>
        <w:t>г) соответствие оснащенности ПС регистраторами, ограничителями и указателями, указанными в паспорте ПС, а также требованиям обеспечения безопасности технологического процесса обслуживаемого ПС;</w:t>
      </w:r>
    </w:p>
    <w:p w:rsidR="00D04ECA" w:rsidRDefault="00FF1978">
      <w:pPr>
        <w:pStyle w:val="ConsPlusNormal0"/>
        <w:spacing w:before="200"/>
        <w:ind w:firstLine="540"/>
        <w:jc w:val="both"/>
      </w:pPr>
      <w:r>
        <w:t>д) соответствие фактического срока службы ПС (срок службы исчисляется со дня изготовления ПС), указанному изготовителем ПС, если фактический срок службы не продлевался по результатам проведения экспертизы промышленной безопасности;</w:t>
      </w:r>
    </w:p>
    <w:p w:rsidR="00D04ECA" w:rsidRDefault="00FF1978">
      <w:pPr>
        <w:pStyle w:val="ConsPlusNormal0"/>
        <w:spacing w:before="200"/>
        <w:ind w:firstLine="540"/>
        <w:jc w:val="both"/>
      </w:pPr>
      <w:r>
        <w:t>е) соответствие прочности, жесткости, устойчивости строительных конструкций (в том числе зданий, сооружений, рельсовых путей и (или) площадок установки ПС) нагрузкам от установленных ПС с учетом нагрузок от других технологических машин и оборудования;</w:t>
      </w:r>
    </w:p>
    <w:p w:rsidR="00D04ECA" w:rsidRDefault="00FF1978">
      <w:pPr>
        <w:pStyle w:val="ConsPlusNormal0"/>
        <w:spacing w:before="200"/>
        <w:ind w:firstLine="540"/>
        <w:jc w:val="both"/>
      </w:pPr>
      <w:r>
        <w:t>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ФНП;</w:t>
      </w:r>
    </w:p>
    <w:p w:rsidR="00D04ECA" w:rsidRDefault="00FF1978">
      <w:pPr>
        <w:pStyle w:val="ConsPlusNormal0"/>
        <w:spacing w:before="200"/>
        <w:ind w:firstLine="540"/>
        <w:jc w:val="both"/>
      </w:pPr>
      <w:r>
        <w:t xml:space="preserve">з) соответствие порядку действий в случае аварии или инцидента с ПС, определенному в руководстве (инструкции) по эксплуатации ПС, а также требованиям, приведенным в </w:t>
      </w:r>
      <w:hyperlink w:anchor="P1029" w:tooltip="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
        <w:r>
          <w:rPr>
            <w:color w:val="0000FF"/>
          </w:rPr>
          <w:t>пунктах 252</w:t>
        </w:r>
      </w:hyperlink>
      <w:r>
        <w:t xml:space="preserve"> - </w:t>
      </w:r>
      <w:hyperlink w:anchor="P1030" w:tooltip="253. В инструкциях, разрабатываемых согласно требованиям пункта 252 настоящих ФНП, наряду с требованиями, определяемыми спецификой ОПО, должны быть указаны следующие сведения для работников, занятых эксплуатацией ПС:">
        <w:r>
          <w:rPr>
            <w:color w:val="0000FF"/>
          </w:rPr>
          <w:t>253</w:t>
        </w:r>
      </w:hyperlink>
      <w:r>
        <w:t xml:space="preserve"> настоящих ФНП.</w:t>
      </w:r>
    </w:p>
    <w:p w:rsidR="00D04ECA" w:rsidRDefault="00D04ECA">
      <w:pPr>
        <w:pStyle w:val="ConsPlusNormal0"/>
        <w:jc w:val="both"/>
      </w:pPr>
    </w:p>
    <w:p w:rsidR="00D04ECA" w:rsidRDefault="00FF1978">
      <w:pPr>
        <w:pStyle w:val="ConsPlusTitle0"/>
        <w:jc w:val="center"/>
        <w:outlineLvl w:val="1"/>
      </w:pPr>
      <w:r>
        <w:t>II. Требования промышленной безопасности</w:t>
      </w:r>
    </w:p>
    <w:p w:rsidR="00D04ECA" w:rsidRDefault="00FF1978">
      <w:pPr>
        <w:pStyle w:val="ConsPlusTitle0"/>
        <w:jc w:val="center"/>
      </w:pPr>
      <w:r>
        <w:t>к организациям и работникам, осуществляющим монтаж,</w:t>
      </w:r>
    </w:p>
    <w:p w:rsidR="00D04ECA" w:rsidRDefault="00FF1978">
      <w:pPr>
        <w:pStyle w:val="ConsPlusTitle0"/>
        <w:jc w:val="center"/>
      </w:pPr>
      <w:r>
        <w:t>наладку, ремонт, реконструкцию или модернизацию ПС</w:t>
      </w:r>
    </w:p>
    <w:p w:rsidR="00D04ECA" w:rsidRDefault="00FF1978">
      <w:pPr>
        <w:pStyle w:val="ConsPlusTitle0"/>
        <w:jc w:val="center"/>
      </w:pPr>
      <w:r>
        <w:t>в процессе эксплуатации ОПО</w:t>
      </w:r>
    </w:p>
    <w:p w:rsidR="00D04ECA" w:rsidRDefault="00D04ECA">
      <w:pPr>
        <w:pStyle w:val="ConsPlusNormal0"/>
        <w:jc w:val="both"/>
      </w:pPr>
    </w:p>
    <w:p w:rsidR="00D04ECA" w:rsidRDefault="00FF1978">
      <w:pPr>
        <w:pStyle w:val="ConsPlusNormal0"/>
        <w:ind w:firstLine="540"/>
        <w:jc w:val="both"/>
      </w:pPr>
      <w:bookmarkStart w:id="4" w:name="P129"/>
      <w:bookmarkEnd w:id="4"/>
      <w:r>
        <w:t>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w:t>
      </w:r>
    </w:p>
    <w:p w:rsidR="00D04ECA" w:rsidRDefault="00FF1978">
      <w:pPr>
        <w:pStyle w:val="ConsPlusNormal0"/>
        <w:spacing w:before="200"/>
        <w:ind w:firstLine="540"/>
        <w:jc w:val="both"/>
      </w:pPr>
      <w:r>
        <w:t>разработку проектов производства работ, технологических карт и схем строповок для объектов, на которых используются грузоподъемные краны, краны-манипуляторы, подъемники (вышки), строительные подъемники;</w:t>
      </w:r>
    </w:p>
    <w:p w:rsidR="00D04ECA" w:rsidRDefault="00FF1978">
      <w:pPr>
        <w:pStyle w:val="ConsPlusNormal0"/>
        <w:spacing w:before="200"/>
        <w:ind w:firstLine="540"/>
        <w:jc w:val="both"/>
      </w:pPr>
      <w:r>
        <w:t>обслуживание, монтаж (демонтаж), ремонт, реконструкцию (модернизацию), наладку ПС и (или) регистраторов, ограничителей, указателей, систем дистанционного управления ПС, электро-, пневмо- и гидрооборудования ПС;</w:t>
      </w:r>
    </w:p>
    <w:p w:rsidR="00D04ECA" w:rsidRDefault="00FF1978">
      <w:pPr>
        <w:pStyle w:val="ConsPlusNormal0"/>
        <w:spacing w:before="200"/>
        <w:ind w:firstLine="540"/>
        <w:jc w:val="both"/>
      </w:pPr>
      <w:r>
        <w:t>обслуживание, монтаж (демонтаж), ремонт, реконструкцию (модернизацию), наладку рельсовых путей, по которым перемещаются ПС;</w:t>
      </w:r>
    </w:p>
    <w:p w:rsidR="00D04ECA" w:rsidRDefault="00FF1978">
      <w:pPr>
        <w:pStyle w:val="ConsPlusNormal0"/>
        <w:spacing w:before="200"/>
        <w:ind w:firstLine="540"/>
        <w:jc w:val="both"/>
      </w:pPr>
      <w:r>
        <w:lastRenderedPageBreak/>
        <w:t>проведение технических освидетельствований, неразрушающего контроля, технического диагностирования, экспертизы промышленной безопасности ПС;</w:t>
      </w:r>
    </w:p>
    <w:p w:rsidR="00D04ECA" w:rsidRDefault="00FF1978">
      <w:pPr>
        <w:pStyle w:val="ConsPlusNormal0"/>
        <w:spacing w:before="200"/>
        <w:ind w:firstLine="540"/>
        <w:jc w:val="both"/>
      </w:pPr>
      <w:r>
        <w:t>проведение комплексного обследования рельсовых путей (далее - специализированные организации).</w:t>
      </w:r>
    </w:p>
    <w:p w:rsidR="00D04ECA" w:rsidRDefault="00FF1978">
      <w:pPr>
        <w:pStyle w:val="ConsPlusNormal0"/>
        <w:spacing w:before="200"/>
        <w:ind w:firstLine="540"/>
        <w:jc w:val="both"/>
      </w:pPr>
      <w:r>
        <w:t>Конкретный перечень требований данного раздела ФНП к специализированной организации определяется видами, типами, моделями ПС и технологическими процессами, заявленными специализированной организацией для своей последующей деятельности.</w:t>
      </w:r>
    </w:p>
    <w:p w:rsidR="00D04ECA" w:rsidRDefault="00FF1978">
      <w:pPr>
        <w:pStyle w:val="ConsPlusNormal0"/>
        <w:spacing w:before="200"/>
        <w:ind w:firstLine="540"/>
        <w:jc w:val="both"/>
      </w:pPr>
      <w:bookmarkStart w:id="5" w:name="P136"/>
      <w:bookmarkEnd w:id="5"/>
      <w:r>
        <w:t>11. Изменения конструкции ПС и (или) оборудования ПС, применяемых на ОПО, эксплуатируемых организациями Госкорпорации "Росатом" при разработке, изготовлении, испытании, эксплуатации и утилизации ядерного оружия и ядерных установок военного назначения, возникающие при их ремонте, реконструкции или модернизации, должны проводиться в соответствии с требованиями документов по стандартизации ядерно-оружейной продукции, а также процессов и иных объектов стандартизации, связанных с такой продукцией.</w:t>
      </w:r>
    </w:p>
    <w:p w:rsidR="00D04ECA" w:rsidRDefault="00FF1978">
      <w:pPr>
        <w:pStyle w:val="ConsPlusNormal0"/>
        <w:spacing w:before="200"/>
        <w:ind w:firstLine="540"/>
        <w:jc w:val="both"/>
      </w:pPr>
      <w:r>
        <w:t>12. Структура управления в специализированной организации должна обеспечивать каждому работнику конкретную сферу деятельности и пределы его полномочий.</w:t>
      </w:r>
    </w:p>
    <w:p w:rsidR="00D04ECA" w:rsidRDefault="00FF1978">
      <w:pPr>
        <w:pStyle w:val="ConsPlusNormal0"/>
        <w:spacing w:before="200"/>
        <w:ind w:firstLine="540"/>
        <w:jc w:val="both"/>
      </w:pPr>
      <w:bookmarkStart w:id="6" w:name="P138"/>
      <w:bookmarkEnd w:id="6"/>
      <w:r>
        <w:t>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D04ECA" w:rsidRDefault="00FF1978">
      <w:pPr>
        <w:pStyle w:val="ConsPlusNormal0"/>
        <w:spacing w:before="200"/>
        <w:ind w:firstLine="540"/>
        <w:jc w:val="both"/>
      </w:pPr>
      <w:r>
        <w:t>14. Специализированная организация должна:</w:t>
      </w:r>
    </w:p>
    <w:p w:rsidR="00D04ECA" w:rsidRDefault="00FF1978">
      <w:pPr>
        <w:pStyle w:val="ConsPlusNormal0"/>
        <w:spacing w:before="200"/>
        <w:ind w:firstLine="540"/>
        <w:jc w:val="both"/>
      </w:pPr>
      <w:r>
        <w:t>располагать необходимым персоналом, а также инженерно-техническими работниками, уполномоченными на выполнение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rsidR="00D04ECA" w:rsidRDefault="00FF1978">
      <w:pPr>
        <w:pStyle w:val="ConsPlusNormal0"/>
        <w:spacing w:before="200"/>
        <w:ind w:firstLine="540"/>
        <w:jc w:val="both"/>
      </w:pPr>
      <w:r>
        <w:t>определить процедуры контроля соблюдения технологических процессов;</w:t>
      </w:r>
    </w:p>
    <w:p w:rsidR="00D04ECA" w:rsidRDefault="00FF1978">
      <w:pPr>
        <w:pStyle w:val="ConsPlusNormal0"/>
        <w:spacing w:before="200"/>
        <w:ind w:firstLine="540"/>
        <w:jc w:val="both"/>
      </w:pPr>
      <w:r>
        <w:t>установить ответственность, полномочия и взаимоотношения работников, занятых в управлении, выполнении или проверке выполнения работ.</w:t>
      </w:r>
    </w:p>
    <w:p w:rsidR="00D04ECA" w:rsidRDefault="00FF1978">
      <w:pPr>
        <w:pStyle w:val="ConsPlusNormal0"/>
        <w:spacing w:before="200"/>
        <w:ind w:firstLine="540"/>
        <w:jc w:val="both"/>
      </w:pPr>
      <w:r>
        <w:t>15. Технологическая подготовка производства и производственный процесс в специализированной 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качество.</w:t>
      </w:r>
    </w:p>
    <w:p w:rsidR="00D04ECA" w:rsidRDefault="00FF1978">
      <w:pPr>
        <w:pStyle w:val="ConsPlusNormal0"/>
        <w:spacing w:before="200"/>
        <w:ind w:firstLine="540"/>
        <w:jc w:val="both"/>
      </w:pPr>
      <w:bookmarkStart w:id="7" w:name="P144"/>
      <w:bookmarkEnd w:id="7"/>
      <w:r>
        <w:t>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rsidR="00D04ECA" w:rsidRDefault="00FF1978">
      <w:pPr>
        <w:pStyle w:val="ConsPlusNormal0"/>
        <w:spacing w:before="200"/>
        <w:ind w:firstLine="540"/>
        <w:jc w:val="both"/>
      </w:pPr>
      <w:r>
        <w:t>17.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входящего в его состав оборудования (при наличии этих документов), специализированная организация в зависимости от осуществляемых видов деятельности должна иметь:</w:t>
      </w:r>
    </w:p>
    <w:p w:rsidR="00D04ECA" w:rsidRDefault="00FF1978">
      <w:pPr>
        <w:pStyle w:val="ConsPlusNormal0"/>
        <w:spacing w:before="200"/>
        <w:ind w:firstLine="540"/>
        <w:jc w:val="both"/>
      </w:pPr>
      <w:r>
        <w:t>а) комплекты необходимого оборудования для выполнения работ по контролю технического состояния ПС до и после выполнения работ.</w:t>
      </w:r>
    </w:p>
    <w:p w:rsidR="00D04ECA" w:rsidRDefault="00FF1978">
      <w:pPr>
        <w:pStyle w:val="ConsPlusNormal0"/>
        <w:spacing w:before="200"/>
        <w:ind w:firstLine="540"/>
        <w:jc w:val="both"/>
      </w:pPr>
      <w:r>
        <w:t>Для выполнения работ по неразрушающему контролю специализированная организация должна иметь или привлекать аттестованную лабораторию, в том числе, если монтаж, ремонт, реконструкция или модернизация выполняются с применением сварки;</w:t>
      </w:r>
    </w:p>
    <w:p w:rsidR="00D04ECA" w:rsidRDefault="00FF1978">
      <w:pPr>
        <w:pStyle w:val="ConsPlusNormal0"/>
        <w:spacing w:before="200"/>
        <w:ind w:firstLine="540"/>
        <w:jc w:val="both"/>
      </w:pPr>
      <w:r>
        <w:t>б) комплект необходимого оборудования для выполнения работ по резке, правке и сварке металла, а также необходимые сварочные материалы;</w:t>
      </w:r>
    </w:p>
    <w:p w:rsidR="00D04ECA" w:rsidRDefault="00FF1978">
      <w:pPr>
        <w:pStyle w:val="ConsPlusNormal0"/>
        <w:spacing w:before="200"/>
        <w:ind w:firstLine="540"/>
        <w:jc w:val="both"/>
      </w:pPr>
      <w:r>
        <w:t>в) контрольно-измерительные приборы и оборудование,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rsidR="00D04ECA" w:rsidRDefault="00FF1978">
      <w:pPr>
        <w:pStyle w:val="ConsPlusNormal0"/>
        <w:spacing w:before="200"/>
        <w:ind w:firstLine="540"/>
        <w:jc w:val="both"/>
      </w:pPr>
      <w:r>
        <w:lastRenderedPageBreak/>
        <w:t>г) контрольно-измерительные приборы, позволяющие оценивать работоспособность и регулировку оборудования ПС;</w:t>
      </w:r>
    </w:p>
    <w:p w:rsidR="00D04ECA" w:rsidRDefault="00FF1978">
      <w:pPr>
        <w:pStyle w:val="ConsPlusNormal0"/>
        <w:spacing w:before="200"/>
        <w:ind w:firstLine="540"/>
        <w:jc w:val="both"/>
      </w:pPr>
      <w:r>
        <w:t>д) оборудование, позволяющее выполнять планово-высотную съемку и рихтовку рельсовых путей (для ПС, передвигающихся по рельсам);</w:t>
      </w:r>
    </w:p>
    <w:p w:rsidR="00D04ECA" w:rsidRDefault="00FF1978">
      <w:pPr>
        <w:pStyle w:val="ConsPlusNormal0"/>
        <w:spacing w:before="200"/>
        <w:ind w:firstLine="540"/>
        <w:jc w:val="both"/>
      </w:pPr>
      <w: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D04ECA" w:rsidRDefault="00FF1978">
      <w:pPr>
        <w:pStyle w:val="ConsPlusNormal0"/>
        <w:spacing w:before="200"/>
        <w:ind w:firstLine="540"/>
        <w:jc w:val="both"/>
      </w:pPr>
      <w:r>
        <w:t>ж) программы-методики испытания, проведения технических освидетельствований монтируемых (ремонтируемых, реконструируемых или модернизируемых) ПС и организовывать проведение их испытаний по завершении выполненных работ;</w:t>
      </w:r>
    </w:p>
    <w:p w:rsidR="00D04ECA" w:rsidRDefault="00FF1978">
      <w:pPr>
        <w:pStyle w:val="ConsPlusNormal0"/>
        <w:spacing w:before="200"/>
        <w:ind w:firstLine="540"/>
        <w:jc w:val="both"/>
      </w:pPr>
      <w:r>
        <w:t>з) необходимое оборудование для выполнения монтажных (демонтажных) работ (такелажные и монтажные приспособления, грузоподъемные механизмы, домкраты, стропы);</w:t>
      </w:r>
    </w:p>
    <w:p w:rsidR="00D04ECA" w:rsidRDefault="00FF1978">
      <w:pPr>
        <w:pStyle w:val="ConsPlusNormal0"/>
        <w:spacing w:before="200"/>
        <w:ind w:firstLine="540"/>
        <w:jc w:val="both"/>
      </w:pPr>
      <w:r>
        <w:t>и) вспомогательное оборудование (подмости, ограждения), которое может быть использовано при проведении работ;</w:t>
      </w:r>
    </w:p>
    <w:p w:rsidR="00D04ECA" w:rsidRDefault="00FF1978">
      <w:pPr>
        <w:pStyle w:val="ConsPlusNormal0"/>
        <w:spacing w:before="200"/>
        <w:ind w:firstLine="540"/>
        <w:jc w:val="both"/>
      </w:pPr>
      <w:r>
        <w:t>к) документацию на ПС, монтаж (демонтаж), наладка, ремонт, реконструкция или модернизация которого осуществляются.</w:t>
      </w:r>
    </w:p>
    <w:p w:rsidR="00D04ECA" w:rsidRDefault="00FF1978">
      <w:pPr>
        <w:pStyle w:val="ConsPlusNormal0"/>
        <w:spacing w:before="200"/>
        <w:ind w:firstLine="540"/>
        <w:jc w:val="both"/>
      </w:pPr>
      <w:bookmarkStart w:id="8" w:name="P157"/>
      <w:bookmarkEnd w:id="8"/>
      <w:r>
        <w:t>18. Средства измерений, используемые в процессе испытаний ПС, должны быть поверены или калиброваны.</w:t>
      </w:r>
    </w:p>
    <w:p w:rsidR="00D04ECA" w:rsidRDefault="00D04ECA">
      <w:pPr>
        <w:pStyle w:val="ConsPlusNormal0"/>
        <w:jc w:val="both"/>
      </w:pPr>
    </w:p>
    <w:p w:rsidR="00D04ECA" w:rsidRDefault="00FF1978">
      <w:pPr>
        <w:pStyle w:val="ConsPlusTitle0"/>
        <w:jc w:val="center"/>
        <w:outlineLvl w:val="2"/>
      </w:pPr>
      <w:r>
        <w:t>Требования к работникам</w:t>
      </w:r>
    </w:p>
    <w:p w:rsidR="00D04ECA" w:rsidRDefault="00D04ECA">
      <w:pPr>
        <w:pStyle w:val="ConsPlusNormal0"/>
        <w:jc w:val="both"/>
      </w:pPr>
    </w:p>
    <w:p w:rsidR="00D04ECA" w:rsidRDefault="00FF1978">
      <w:pPr>
        <w:pStyle w:val="ConsPlusNormal0"/>
        <w:ind w:firstLine="540"/>
        <w:jc w:val="both"/>
      </w:pPr>
      <w:r>
        <w:t>19. Работники (инженерно-технические работники, имеющие высшее или среднее профессиональное образование, и персонал - лица рабочих профессий) организации, непосредственно занятые на выполнении работ по монтажу (демонтажу), наладке либо ремонту, реконструкции или модернизации в процессе эксплуатации, должны отвечать следующим требованиям:</w:t>
      </w:r>
    </w:p>
    <w:p w:rsidR="00D04ECA" w:rsidRDefault="00FF1978">
      <w:pPr>
        <w:pStyle w:val="ConsPlusNormal0"/>
        <w:spacing w:before="200"/>
        <w:ind w:firstLine="540"/>
        <w:jc w:val="both"/>
      </w:pPr>
      <w:r>
        <w:t>а) знать схемы и приемы монтажа (демонтажа) ПС, пройти проверку знаний и иметь документ, подтверждающий квалификацию (удостоверение);</w:t>
      </w:r>
    </w:p>
    <w:p w:rsidR="00D04ECA" w:rsidRDefault="00FF1978">
      <w:pPr>
        <w:pStyle w:val="ConsPlusNormal0"/>
        <w:spacing w:before="200"/>
        <w:ind w:firstLine="540"/>
        <w:jc w:val="both"/>
      </w:pPr>
      <w:r>
        <w:t>б) знать источники опасностей и уметь применять на практике способы защиты от них;</w:t>
      </w:r>
    </w:p>
    <w:p w:rsidR="00D04ECA" w:rsidRDefault="00FF1978">
      <w:pPr>
        <w:pStyle w:val="ConsPlusNormal0"/>
        <w:spacing w:before="200"/>
        <w:ind w:firstLine="540"/>
        <w:jc w:val="both"/>
      </w:pPr>
      <w:r>
        <w:t>в) знать и уметь выявлять дефекты и повреждения металлических конструкций, механизмов, электро-, пневмо-, гидрооборудования, систем управления ПС и приборов безопасности (ограничителей, указателей, регистраторов);</w:t>
      </w:r>
    </w:p>
    <w:p w:rsidR="00D04ECA" w:rsidRDefault="00FF1978">
      <w:pPr>
        <w:pStyle w:val="ConsPlusNormal0"/>
        <w:spacing w:before="200"/>
        <w:ind w:firstLine="540"/>
        <w:jc w:val="both"/>
      </w:pPr>
      <w:r>
        <w:t>г) знать и уметь выполнять наладочные работы на ПС, заявленных специализированной организацией для реализации своей деятельности;</w:t>
      </w:r>
    </w:p>
    <w:p w:rsidR="00D04ECA" w:rsidRDefault="00FF1978">
      <w:pPr>
        <w:pStyle w:val="ConsPlusNormal0"/>
        <w:spacing w:before="200"/>
        <w:ind w:firstLine="540"/>
        <w:jc w:val="both"/>
      </w:pPr>
      <w:r>
        <w:t>д) уметь применять на практике технологии ремонта и восстановления узлов и деталей ПС, электро- и гидрооборудования, а также ограничителей, указателей, регистраторов и систем управления ПС;</w:t>
      </w:r>
    </w:p>
    <w:p w:rsidR="00D04ECA" w:rsidRDefault="00FF1978">
      <w:pPr>
        <w:pStyle w:val="ConsPlusNormal0"/>
        <w:spacing w:before="200"/>
        <w:ind w:firstLine="540"/>
        <w:jc w:val="both"/>
      </w:pPr>
      <w:r>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D04ECA" w:rsidRDefault="00FF1978">
      <w:pPr>
        <w:pStyle w:val="ConsPlusNormal0"/>
        <w:spacing w:before="200"/>
        <w:ind w:firstLine="540"/>
        <w:jc w:val="both"/>
      </w:pPr>
      <w:r>
        <w:t>ж) уметь применять установленный в организации порядок обмена условными сигналами между работником, руководящим монтажом (демонтажем), и остальным персоналом, задействованными на монтаже (демонтаже) ПС. Соблюдать практическое требование, что все сигналы во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"Стоп", который может быть подан любым работником, заметившим опасность;</w:t>
      </w:r>
    </w:p>
    <w:p w:rsidR="00D04ECA" w:rsidRDefault="00FF1978">
      <w:pPr>
        <w:pStyle w:val="ConsPlusNormal0"/>
        <w:spacing w:before="200"/>
        <w:ind w:firstLine="540"/>
        <w:jc w:val="both"/>
      </w:pPr>
      <w:r>
        <w:t>з) иметь документы, подтверждающие прохождение профессионального обучения;</w:t>
      </w:r>
    </w:p>
    <w:p w:rsidR="00D04ECA" w:rsidRDefault="00FF1978">
      <w:pPr>
        <w:pStyle w:val="ConsPlusNormal0"/>
        <w:spacing w:before="200"/>
        <w:ind w:firstLine="540"/>
        <w:jc w:val="both"/>
      </w:pPr>
      <w:r>
        <w:t>и) знать методы проведения испытаний ПС;</w:t>
      </w:r>
    </w:p>
    <w:p w:rsidR="00D04ECA" w:rsidRDefault="00FF1978">
      <w:pPr>
        <w:pStyle w:val="ConsPlusNormal0"/>
        <w:spacing w:before="200"/>
        <w:ind w:firstLine="540"/>
        <w:jc w:val="both"/>
      </w:pPr>
      <w:r>
        <w:lastRenderedPageBreak/>
        <w:t>к) знать и соблюдать требования эксплуатационных документов, касающихся заявленных видов работ на ПС;</w:t>
      </w:r>
    </w:p>
    <w:p w:rsidR="00D04ECA" w:rsidRDefault="00FF1978">
      <w:pPr>
        <w:pStyle w:val="ConsPlusNormal0"/>
        <w:spacing w:before="200"/>
        <w:ind w:firstLine="540"/>
        <w:jc w:val="both"/>
      </w:pPr>
      <w:r>
        <w:t>л) быть аттестованными (только инженерно-технические работники) на знание требований настоящих ФНП, касающихся заявленных видов работ на ПС;</w:t>
      </w:r>
    </w:p>
    <w:p w:rsidR="00D04ECA" w:rsidRDefault="00FF1978">
      <w:pPr>
        <w:pStyle w:val="ConsPlusNormal0"/>
        <w:spacing w:before="200"/>
        <w:ind w:firstLine="540"/>
        <w:jc w:val="both"/>
      </w:pPr>
      <w:r>
        <w:t xml:space="preserve">м) специалисты сварочного производства, осуществляющие подготовку и руководство сварочными работами, и сварщики, выполняющие сварочные работы, должны соответствовать требованиям, установленным в федеральных нормах и правилах в области промышленной безопасности, разработанных в соответствии с требованиями </w:t>
      </w:r>
      <w:hyperlink r:id="rId3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3 статьи 4</w:t>
        </w:r>
      </w:hyperlink>
      <w:r>
        <w:t xml:space="preserve"> Федерального закона N 116-ФЗ.</w:t>
      </w:r>
    </w:p>
    <w:p w:rsidR="00D04ECA" w:rsidRDefault="00FF1978">
      <w:pPr>
        <w:pStyle w:val="ConsPlusNormal0"/>
        <w:spacing w:before="200"/>
        <w:ind w:firstLine="540"/>
        <w:jc w:val="both"/>
      </w:pPr>
      <w:bookmarkStart w:id="9" w:name="P174"/>
      <w:bookmarkEnd w:id="9"/>
      <w:r>
        <w:t>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p>
    <w:p w:rsidR="00D04ECA" w:rsidRDefault="00FF1978">
      <w:pPr>
        <w:pStyle w:val="ConsPlusNormal0"/>
        <w:spacing w:before="200"/>
        <w:ind w:firstLine="540"/>
        <w:jc w:val="both"/>
      </w:pPr>
      <w:r>
        <w:t>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rsidR="00D04ECA" w:rsidRDefault="00FF1978">
      <w:pPr>
        <w:pStyle w:val="ConsPlusNormal0"/>
        <w:spacing w:before="200"/>
        <w:ind w:firstLine="540"/>
        <w:jc w:val="both"/>
      </w:pPr>
      <w:bookmarkStart w:id="10" w:name="P176"/>
      <w:bookmarkEnd w:id="10"/>
      <w:r>
        <w:t>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w:t>
      </w:r>
    </w:p>
    <w:p w:rsidR="00D04ECA" w:rsidRDefault="00D04ECA">
      <w:pPr>
        <w:pStyle w:val="ConsPlusNormal0"/>
        <w:jc w:val="both"/>
      </w:pPr>
    </w:p>
    <w:p w:rsidR="00D04ECA" w:rsidRDefault="00FF1978">
      <w:pPr>
        <w:pStyle w:val="ConsPlusTitle0"/>
        <w:jc w:val="center"/>
        <w:outlineLvl w:val="1"/>
      </w:pPr>
      <w:r>
        <w:t>III. Требования промышленной безопасности к организациям</w:t>
      </w:r>
    </w:p>
    <w:p w:rsidR="00D04ECA" w:rsidRDefault="00FF1978">
      <w:pPr>
        <w:pStyle w:val="ConsPlusTitle0"/>
        <w:jc w:val="center"/>
      </w:pPr>
      <w:r>
        <w:t>и работникам ОПО, осуществляющим эксплуатацию ПС</w:t>
      </w:r>
    </w:p>
    <w:p w:rsidR="00D04ECA" w:rsidRDefault="00D04ECA">
      <w:pPr>
        <w:pStyle w:val="ConsPlusNormal0"/>
        <w:jc w:val="both"/>
      </w:pPr>
    </w:p>
    <w:p w:rsidR="00D04ECA" w:rsidRDefault="00FF1978">
      <w:pPr>
        <w:pStyle w:val="ConsPlusNormal0"/>
        <w:ind w:firstLine="540"/>
        <w:jc w:val="both"/>
      </w:pPr>
      <w:r>
        <w:t>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D04ECA" w:rsidRDefault="00FF1978">
      <w:pPr>
        <w:pStyle w:val="ConsPlusNormal0"/>
        <w:spacing w:before="200"/>
        <w:ind w:firstLine="540"/>
        <w:jc w:val="both"/>
      </w:pPr>
      <w:r>
        <w:t>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его продления;</w:t>
      </w:r>
    </w:p>
    <w:p w:rsidR="00D04ECA" w:rsidRDefault="00FF1978">
      <w:pPr>
        <w:pStyle w:val="ConsPlusNormal0"/>
        <w:spacing w:before="200"/>
        <w:ind w:firstLine="540"/>
        <w:jc w:val="both"/>
      </w:pPr>
      <w:r>
        <w:t>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D04ECA" w:rsidRDefault="00FF1978">
      <w:pPr>
        <w:pStyle w:val="ConsPlusNormal0"/>
        <w:spacing w:before="200"/>
        <w:ind w:firstLine="540"/>
        <w:jc w:val="both"/>
      </w:pPr>
      <w:r>
        <w:t>в) не допускать к применению неработоспособные и не соответствующие технологии выполняемых работ грузозахватные приспособления и тару;</w:t>
      </w:r>
    </w:p>
    <w:p w:rsidR="00D04ECA" w:rsidRDefault="00FF1978">
      <w:pPr>
        <w:pStyle w:val="ConsPlusNormal0"/>
        <w:spacing w:before="200"/>
        <w:ind w:firstLine="540"/>
        <w:jc w:val="both"/>
      </w:pPr>
      <w:r>
        <w:t>г) не эксплуатировать ПС с неработоспособными ограничителями, указателями и регистраторами;</w:t>
      </w:r>
    </w:p>
    <w:p w:rsidR="00D04ECA" w:rsidRDefault="00FF1978">
      <w:pPr>
        <w:pStyle w:val="ConsPlusNormal0"/>
        <w:spacing w:before="200"/>
        <w:ind w:firstLine="540"/>
        <w:jc w:val="both"/>
      </w:pPr>
      <w:r>
        <w:t>д) не эксплуатировать ПС на неработоспособных рельсовых путях (для ПС на рельсовом ходу);</w:t>
      </w:r>
    </w:p>
    <w:p w:rsidR="00D04ECA" w:rsidRDefault="00FF1978">
      <w:pPr>
        <w:pStyle w:val="ConsPlusNormal0"/>
        <w:spacing w:before="200"/>
        <w:ind w:firstLine="540"/>
        <w:jc w:val="both"/>
      </w:pPr>
      <w:r>
        <w:t>е) не эксплуатировать ПС с нарушениями требований по их установке.</w:t>
      </w:r>
    </w:p>
    <w:p w:rsidR="00D04ECA" w:rsidRDefault="00FF1978">
      <w:pPr>
        <w:pStyle w:val="ConsPlusNormal0"/>
        <w:spacing w:before="200"/>
        <w:ind w:firstLine="540"/>
        <w:jc w:val="both"/>
      </w:pPr>
      <w:r>
        <w:t>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 котлованов и ограничений, установленных в руководстве (инструкции) по эксплуатации ПС.</w:t>
      </w:r>
    </w:p>
    <w:p w:rsidR="00D04ECA" w:rsidRDefault="00FF1978">
      <w:pPr>
        <w:pStyle w:val="ConsPlusNormal0"/>
        <w:spacing w:before="200"/>
        <w:ind w:firstLine="540"/>
        <w:jc w:val="both"/>
      </w:pPr>
      <w:r>
        <w:t>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в паспорте и руководстве (инструкции) по эксплуатации ПС;</w:t>
      </w:r>
    </w:p>
    <w:p w:rsidR="00D04ECA" w:rsidRDefault="00FF1978">
      <w:pPr>
        <w:pStyle w:val="ConsPlusNormal0"/>
        <w:spacing w:before="200"/>
        <w:ind w:firstLine="540"/>
        <w:jc w:val="both"/>
      </w:pPr>
      <w:bookmarkStart w:id="11" w:name="P190"/>
      <w:bookmarkEnd w:id="11"/>
      <w:r>
        <w:lastRenderedPageBreak/>
        <w:t>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D04ECA" w:rsidRDefault="00FF1978">
      <w:pPr>
        <w:pStyle w:val="ConsPlusNormal0"/>
        <w:spacing w:before="200"/>
        <w:ind w:firstLine="540"/>
        <w:jc w:val="both"/>
      </w:pPr>
      <w:r>
        <w:t>ответственный за осуществление производственного контроля при эксплуатации ПС;</w:t>
      </w:r>
    </w:p>
    <w:p w:rsidR="00D04ECA" w:rsidRDefault="00FF1978">
      <w:pPr>
        <w:pStyle w:val="ConsPlusNormal0"/>
        <w:spacing w:before="200"/>
        <w:ind w:firstLine="540"/>
        <w:jc w:val="both"/>
      </w:pPr>
      <w:r>
        <w:t>ответственный за содержание ПС в работоспособном состоянии;</w:t>
      </w:r>
    </w:p>
    <w:p w:rsidR="00D04ECA" w:rsidRDefault="00FF1978">
      <w:pPr>
        <w:pStyle w:val="ConsPlusNormal0"/>
        <w:spacing w:before="200"/>
        <w:ind w:firstLine="540"/>
        <w:jc w:val="both"/>
      </w:pPr>
      <w:r>
        <w:t>ответственный за безопасное производство работ с применением ПС.</w:t>
      </w:r>
    </w:p>
    <w:p w:rsidR="00D04ECA" w:rsidRDefault="00FF1978">
      <w:pPr>
        <w:pStyle w:val="ConsPlusNormal0"/>
        <w:spacing w:before="200"/>
        <w:ind w:firstLine="540"/>
        <w:jc w:val="both"/>
      </w:pPr>
      <w:r>
        <w:t>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D04ECA" w:rsidRDefault="00FF1978">
      <w:pPr>
        <w:pStyle w:val="ConsPlusNormal0"/>
        <w:spacing w:before="200"/>
        <w:ind w:firstLine="540"/>
        <w:jc w:val="both"/>
      </w:pPr>
      <w:r>
        <w:t>к) устанавливать порядок допуска к самостоятельной работе на ПС персонала и контролировать его соблюдение;</w:t>
      </w:r>
    </w:p>
    <w:p w:rsidR="00D04ECA" w:rsidRDefault="00FF1978">
      <w:pPr>
        <w:pStyle w:val="ConsPlusNormal0"/>
        <w:spacing w:before="200"/>
        <w:ind w:firstLine="540"/>
        <w:jc w:val="both"/>
      </w:pPr>
      <w:r>
        <w:t>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D04ECA" w:rsidRDefault="00FF1978">
      <w:pPr>
        <w:pStyle w:val="ConsPlusNormal0"/>
        <w:spacing w:before="200"/>
        <w:ind w:firstLine="540"/>
        <w:jc w:val="both"/>
      </w:pPr>
      <w:r>
        <w:t xml:space="preserve">м) не допускать транспортировку кранами работников, кроме случаев, указанных в </w:t>
      </w:r>
      <w:hyperlink w:anchor="P923"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r>
          <w:rPr>
            <w:color w:val="0000FF"/>
          </w:rPr>
          <w:t>пунктах 235</w:t>
        </w:r>
      </w:hyperlink>
      <w:r>
        <w:t xml:space="preserve"> - </w:t>
      </w:r>
      <w:hyperlink w:anchor="P986" w:tooltip="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
        <w:r>
          <w:rPr>
            <w:color w:val="0000FF"/>
          </w:rPr>
          <w:t>247</w:t>
        </w:r>
      </w:hyperlink>
      <w:r>
        <w:t xml:space="preserve"> настоящих ФНП;</w:t>
      </w:r>
    </w:p>
    <w:p w:rsidR="00D04ECA" w:rsidRDefault="00FF1978">
      <w:pPr>
        <w:pStyle w:val="ConsPlusNormal0"/>
        <w:spacing w:before="200"/>
        <w:ind w:firstLine="540"/>
        <w:jc w:val="both"/>
      </w:pPr>
      <w:r>
        <w:t>н) исключить случаи использования ПС для подтаскивания грузов и использования механизма подъема крана с отклонением канатов от вертикали;</w:t>
      </w:r>
    </w:p>
    <w:p w:rsidR="00D04ECA" w:rsidRDefault="00FF1978">
      <w:pPr>
        <w:pStyle w:val="ConsPlusNormal0"/>
        <w:spacing w:before="200"/>
        <w:ind w:firstLine="540"/>
        <w:jc w:val="both"/>
      </w:pPr>
      <w:r>
        <w:t>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испытаний грузы, взятые в аренду в других организациях);</w:t>
      </w:r>
    </w:p>
    <w:p w:rsidR="00D04ECA" w:rsidRDefault="00FF1978">
      <w:pPr>
        <w:pStyle w:val="ConsPlusNormal0"/>
        <w:spacing w:before="200"/>
        <w:ind w:firstLine="540"/>
        <w:jc w:val="both"/>
      </w:pPr>
      <w:r>
        <w:t>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D04ECA" w:rsidRDefault="00FF1978">
      <w:pPr>
        <w:pStyle w:val="ConsPlusNormal0"/>
        <w:spacing w:before="200"/>
        <w:ind w:firstLine="540"/>
        <w:jc w:val="both"/>
      </w:pPr>
      <w:r>
        <w:t xml:space="preserve">23. Если эксплуатирующая организация выполняет работы по ремонту, реконструкции ПС, находящихся у нее в эксплуатации, она должна иметь в своем составе подразделение, отвечающее требованиям </w:t>
      </w:r>
      <w:hyperlink w:anchor="P129" w:tooltip="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
        <w:r>
          <w:rPr>
            <w:color w:val="0000FF"/>
          </w:rPr>
          <w:t>пунктов 10</w:t>
        </w:r>
      </w:hyperlink>
      <w:r>
        <w:t xml:space="preserve"> - </w:t>
      </w:r>
      <w:hyperlink w:anchor="P176" w:tooltip="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
        <w:r>
          <w:rPr>
            <w:color w:val="0000FF"/>
          </w:rPr>
          <w:t>21</w:t>
        </w:r>
      </w:hyperlink>
      <w:r>
        <w:t xml:space="preserve"> настоящих ФНП.</w:t>
      </w:r>
    </w:p>
    <w:p w:rsidR="00D04ECA" w:rsidRDefault="00FF1978">
      <w:pPr>
        <w:pStyle w:val="ConsPlusNormal0"/>
        <w:spacing w:before="200"/>
        <w:ind w:firstLine="540"/>
        <w:jc w:val="both"/>
      </w:pPr>
      <w:r>
        <w:t>24. При эксплуатации ПС эксплуатирующая организация обязана:</w:t>
      </w:r>
    </w:p>
    <w:p w:rsidR="00D04ECA" w:rsidRDefault="00FF1978">
      <w:pPr>
        <w:pStyle w:val="ConsPlusNormal0"/>
        <w:spacing w:before="200"/>
        <w:ind w:firstLine="540"/>
        <w:jc w:val="both"/>
      </w:pPr>
      <w:r>
        <w:t>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D04ECA" w:rsidRDefault="00FF1978">
      <w:pPr>
        <w:pStyle w:val="ConsPlusNormal0"/>
        <w:spacing w:before="200"/>
        <w:ind w:firstLine="540"/>
        <w:jc w:val="both"/>
      </w:pPr>
      <w:r>
        <w:t>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D04ECA" w:rsidRDefault="00FF1978">
      <w:pPr>
        <w:pStyle w:val="ConsPlusNormal0"/>
        <w:spacing w:before="200"/>
        <w:ind w:firstLine="540"/>
        <w:jc w:val="both"/>
      </w:pPr>
      <w:r>
        <w:t>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D04ECA" w:rsidRDefault="00FF1978">
      <w:pPr>
        <w:pStyle w:val="ConsPlusNormal0"/>
        <w:spacing w:before="200"/>
        <w:ind w:firstLine="540"/>
        <w:jc w:val="both"/>
      </w:pPr>
      <w:r>
        <w:t>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D04ECA" w:rsidRDefault="00FF1978">
      <w:pPr>
        <w:pStyle w:val="ConsPlusNormal0"/>
        <w:spacing w:before="200"/>
        <w:ind w:firstLine="540"/>
        <w:jc w:val="both"/>
      </w:pPr>
      <w:r>
        <w:t>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D04ECA" w:rsidRDefault="00FF1978">
      <w:pPr>
        <w:pStyle w:val="ConsPlusNormal0"/>
        <w:spacing w:before="200"/>
        <w:ind w:firstLine="540"/>
        <w:jc w:val="both"/>
      </w:pPr>
      <w:r>
        <w:lastRenderedPageBreak/>
        <w:t>25. Работники ОПО, непосредственно занимающиеся эксплуатацией ПС, должны соответствовать следующим требованиям:</w:t>
      </w:r>
    </w:p>
    <w:p w:rsidR="00D04ECA" w:rsidRDefault="00FF1978">
      <w:pPr>
        <w:pStyle w:val="ConsPlusNormal0"/>
        <w:spacing w:before="200"/>
        <w:ind w:firstLine="540"/>
        <w:jc w:val="both"/>
      </w:pPr>
      <w:r>
        <w:t>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D04ECA" w:rsidRDefault="00FF1978">
      <w:pPr>
        <w:pStyle w:val="ConsPlusNormal0"/>
        <w:spacing w:before="200"/>
        <w:ind w:firstLine="540"/>
        <w:jc w:val="both"/>
      </w:pPr>
      <w:r>
        <w:t>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D04ECA" w:rsidRDefault="00FF1978">
      <w:pPr>
        <w:pStyle w:val="ConsPlusNormal0"/>
        <w:spacing w:before="200"/>
        <w:ind w:firstLine="540"/>
        <w:jc w:val="both"/>
      </w:pPr>
      <w:r>
        <w:t>в) в случае возникновения угрозы аварийной ситуации информировать об этом своего непосредственного руководителя;</w:t>
      </w:r>
    </w:p>
    <w:p w:rsidR="00D04ECA" w:rsidRDefault="00FF1978">
      <w:pPr>
        <w:pStyle w:val="ConsPlusNormal0"/>
        <w:spacing w:before="200"/>
        <w:ind w:firstLine="540"/>
        <w:jc w:val="both"/>
      </w:pPr>
      <w:r>
        <w:t>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D04ECA" w:rsidRDefault="00FF1978">
      <w:pPr>
        <w:pStyle w:val="ConsPlusNormal0"/>
        <w:spacing w:before="200"/>
        <w:ind w:firstLine="540"/>
        <w:jc w:val="both"/>
      </w:pPr>
      <w:r>
        <w:t>д) работники, назначенные стропальщиками, должны применять при работе с ПС специальные отличительные знаки (одежду).</w:t>
      </w:r>
    </w:p>
    <w:p w:rsidR="00D04ECA" w:rsidRDefault="00D04ECA">
      <w:pPr>
        <w:pStyle w:val="ConsPlusNormal0"/>
        <w:jc w:val="both"/>
      </w:pPr>
    </w:p>
    <w:p w:rsidR="00D04ECA" w:rsidRDefault="00FF1978">
      <w:pPr>
        <w:pStyle w:val="ConsPlusTitle0"/>
        <w:jc w:val="center"/>
        <w:outlineLvl w:val="1"/>
      </w:pPr>
      <w:r>
        <w:t>IV. Монтаж и наладка ПС</w:t>
      </w:r>
    </w:p>
    <w:p w:rsidR="00D04ECA" w:rsidRDefault="00D04ECA">
      <w:pPr>
        <w:pStyle w:val="ConsPlusNormal0"/>
        <w:jc w:val="both"/>
      </w:pPr>
    </w:p>
    <w:p w:rsidR="00D04ECA" w:rsidRDefault="00FF1978">
      <w:pPr>
        <w:pStyle w:val="ConsPlusTitle0"/>
        <w:jc w:val="center"/>
        <w:outlineLvl w:val="2"/>
      </w:pPr>
      <w:r>
        <w:t>Выбор оборудования</w:t>
      </w:r>
    </w:p>
    <w:p w:rsidR="00D04ECA" w:rsidRDefault="00D04ECA">
      <w:pPr>
        <w:pStyle w:val="ConsPlusNormal0"/>
        <w:jc w:val="both"/>
      </w:pPr>
    </w:p>
    <w:p w:rsidR="00D04ECA" w:rsidRDefault="00FF1978">
      <w:pPr>
        <w:pStyle w:val="ConsPlusNormal0"/>
        <w:ind w:firstLine="540"/>
        <w:jc w:val="both"/>
      </w:pPr>
      <w:r>
        <w:t xml:space="preserve">26. Выбор оборудования для безопасного выполнения работ по монтажу (демонтажу) ПС должен соответствовать требованиям </w:t>
      </w:r>
      <w:hyperlink w:anchor="P144" w:tooltip="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
        <w:r>
          <w:rPr>
            <w:color w:val="0000FF"/>
          </w:rPr>
          <w:t>пунктов 16</w:t>
        </w:r>
      </w:hyperlink>
      <w:r>
        <w:t xml:space="preserve"> - </w:t>
      </w:r>
      <w:hyperlink w:anchor="P157" w:tooltip="18. Средства измерений, используемые в процессе испытаний ПС, должны быть поверены или калиброваны.">
        <w:r>
          <w:rPr>
            <w:color w:val="0000FF"/>
          </w:rPr>
          <w:t>18</w:t>
        </w:r>
      </w:hyperlink>
      <w:r>
        <w:t xml:space="preserve"> настоящих ФНП,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регламенту на монтаж (демонтаж) в случае отсутствия такового в руководстве (инструкции) по эксплуатации ПС.</w:t>
      </w:r>
    </w:p>
    <w:p w:rsidR="00D04ECA" w:rsidRDefault="00FF1978">
      <w:pPr>
        <w:pStyle w:val="ConsPlusNormal0"/>
        <w:spacing w:before="200"/>
        <w:ind w:firstLine="540"/>
        <w:jc w:val="both"/>
      </w:pPr>
      <w:r>
        <w:t>27. Такелажная оснастка и вспомогательные механизмы, используемые при выполнении монтажа ПС, должны соответствовать эксплуатационным документам ПС.</w:t>
      </w:r>
    </w:p>
    <w:p w:rsidR="00D04ECA" w:rsidRDefault="00FF1978">
      <w:pPr>
        <w:pStyle w:val="ConsPlusNormal0"/>
        <w:spacing w:before="200"/>
        <w:ind w:firstLine="540"/>
        <w:jc w:val="both"/>
      </w:pPr>
      <w:r>
        <w:t>28.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w:t>
      </w:r>
    </w:p>
    <w:p w:rsidR="00D04ECA" w:rsidRDefault="00FF1978">
      <w:pPr>
        <w:pStyle w:val="ConsPlusNormal0"/>
        <w:spacing w:before="200"/>
        <w:ind w:firstLine="540"/>
        <w:jc w:val="both"/>
      </w:pPr>
      <w: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организаций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rsidR="00D04ECA" w:rsidRDefault="00D04ECA">
      <w:pPr>
        <w:pStyle w:val="ConsPlusNormal0"/>
        <w:jc w:val="both"/>
      </w:pPr>
    </w:p>
    <w:p w:rsidR="00D04ECA" w:rsidRDefault="00FF1978">
      <w:pPr>
        <w:pStyle w:val="ConsPlusTitle0"/>
        <w:jc w:val="center"/>
        <w:outlineLvl w:val="2"/>
      </w:pPr>
      <w:r>
        <w:t>Организация и планирование работ</w:t>
      </w:r>
    </w:p>
    <w:p w:rsidR="00D04ECA" w:rsidRDefault="00D04ECA">
      <w:pPr>
        <w:pStyle w:val="ConsPlusNormal0"/>
        <w:jc w:val="both"/>
      </w:pPr>
    </w:p>
    <w:p w:rsidR="00D04ECA" w:rsidRDefault="00FF1978">
      <w:pPr>
        <w:pStyle w:val="ConsPlusNormal0"/>
        <w:ind w:firstLine="540"/>
        <w:jc w:val="both"/>
      </w:pPr>
      <w:r>
        <w:t xml:space="preserve">29. Организации и их работники, выполняющие работы по монтажу (демонтажу), наладке, должны соответствовать требованиям, изложенным в </w:t>
      </w:r>
      <w:hyperlink w:anchor="P129" w:tooltip="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
        <w:r>
          <w:rPr>
            <w:color w:val="0000FF"/>
          </w:rPr>
          <w:t>пунктах 10</w:t>
        </w:r>
      </w:hyperlink>
      <w:r>
        <w:t xml:space="preserve"> - </w:t>
      </w:r>
      <w:hyperlink w:anchor="P176" w:tooltip="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
        <w:r>
          <w:rPr>
            <w:color w:val="0000FF"/>
          </w:rPr>
          <w:t>21</w:t>
        </w:r>
      </w:hyperlink>
      <w:r>
        <w:t xml:space="preserve"> настоящих ФНП.</w:t>
      </w:r>
    </w:p>
    <w:p w:rsidR="00D04ECA" w:rsidRDefault="00FF1978">
      <w:pPr>
        <w:pStyle w:val="ConsPlusNormal0"/>
        <w:spacing w:before="200"/>
        <w:ind w:firstLine="540"/>
        <w:jc w:val="both"/>
      </w:pPr>
      <w:r>
        <w:t>30. 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w:t>
      </w:r>
    </w:p>
    <w:p w:rsidR="00D04ECA" w:rsidRDefault="00FF1978">
      <w:pPr>
        <w:pStyle w:val="ConsPlusNormal0"/>
        <w:spacing w:before="200"/>
        <w:ind w:firstLine="540"/>
        <w:jc w:val="both"/>
      </w:pPr>
      <w:r>
        <w:t>31. Работники, выполняющие работы по монтажу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 ППР) или технологической картой (далее - ТК) на монтаж (демонтаж)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
    <w:p w:rsidR="00D04ECA" w:rsidRDefault="00FF1978">
      <w:pPr>
        <w:pStyle w:val="ConsPlusNormal0"/>
        <w:spacing w:before="200"/>
        <w:ind w:firstLine="540"/>
        <w:jc w:val="both"/>
      </w:pPr>
      <w:r>
        <w:t>32. Площадка для монтажа ПС, производства сборочных и монтажных работ должна соответствовать руководству (инструкции) по монтажу ПС, а также ППР или ТК на монтаж.</w:t>
      </w:r>
    </w:p>
    <w:p w:rsidR="00D04ECA" w:rsidRDefault="00FF1978">
      <w:pPr>
        <w:pStyle w:val="ConsPlusNormal0"/>
        <w:spacing w:before="200"/>
        <w:ind w:firstLine="540"/>
        <w:jc w:val="both"/>
      </w:pPr>
      <w:r>
        <w:t>33. Зона монтажной площадки должна быть ограждена по периметру, а на ограждениях вывешены знаки безопасности и таблички.</w:t>
      </w:r>
    </w:p>
    <w:p w:rsidR="00D04ECA" w:rsidRDefault="00FF1978">
      <w:pPr>
        <w:pStyle w:val="ConsPlusNormal0"/>
        <w:spacing w:before="200"/>
        <w:ind w:firstLine="540"/>
        <w:jc w:val="both"/>
      </w:pPr>
      <w:r>
        <w:lastRenderedPageBreak/>
        <w:t>34. Если на монтажной площадке имеются действующие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работников (козырьками, галереями).</w:t>
      </w:r>
    </w:p>
    <w:p w:rsidR="00D04ECA" w:rsidRDefault="00FF1978">
      <w:pPr>
        <w:pStyle w:val="ConsPlusNormal0"/>
        <w:spacing w:before="200"/>
        <w:ind w:firstLine="540"/>
        <w:jc w:val="both"/>
      </w:pPr>
      <w:r>
        <w:t>35. Фундамент под установку ПС или рельсовый путь (для ПС на рельсовом ходу) должен соответствовать проекту фундамента под установку ПС или проекту рельсового пути (для ПС на рельсовом ходу). Указанное соответствие должно подтверждаться 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p>
    <w:p w:rsidR="00D04ECA" w:rsidRDefault="00FF1978">
      <w:pPr>
        <w:pStyle w:val="ConsPlusNormal0"/>
        <w:spacing w:before="200"/>
        <w:ind w:firstLine="540"/>
        <w:jc w:val="both"/>
      </w:pPr>
      <w:r>
        <w:t>В случае установки ПС на фундаменте его соответствие проекту подтверждается актом освидетельствования скрытых работ.</w:t>
      </w:r>
    </w:p>
    <w:p w:rsidR="00D04ECA" w:rsidRDefault="00FF1978">
      <w:pPr>
        <w:pStyle w:val="ConsPlusNormal0"/>
        <w:spacing w:before="200"/>
        <w:ind w:firstLine="540"/>
        <w:jc w:val="both"/>
      </w:pPr>
      <w:r>
        <w:t xml:space="preserve">Установка ПС выполняется в соответствии с требованиями руководства (инструкции) по эксплуатации ПС и требованиями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t>36. Монтируемое ПС должно соответствовать параметрам, указанным в эксплуатационной документации, а также требованиям настоящего раздела.</w:t>
      </w:r>
    </w:p>
    <w:p w:rsidR="00D04ECA" w:rsidRDefault="00FF1978">
      <w:pPr>
        <w:pStyle w:val="ConsPlusNormal0"/>
        <w:spacing w:before="200"/>
        <w:ind w:firstLine="540"/>
        <w:jc w:val="both"/>
      </w:pPr>
      <w:r>
        <w:t>Если противовес и балласт для ПС изготовлены эксплуатирующей организацией, то должен быть представлен акт с указанием фактической массы.</w:t>
      </w:r>
    </w:p>
    <w:p w:rsidR="00D04ECA" w:rsidRDefault="00FF1978">
      <w:pPr>
        <w:pStyle w:val="ConsPlusNormal0"/>
        <w:spacing w:before="200"/>
        <w:ind w:firstLine="540"/>
        <w:jc w:val="both"/>
      </w:pPr>
      <w:r>
        <w:t xml:space="preserve">Для ПС, в процессе монтажа которых производится их крепление к строящемуся объекту (приставных башенных кранов к строящемуся зданию), конструкции креплений должны соответствовать требованиям, установленным в проектной и (или) эксплуатационной документации, и требованиям </w:t>
      </w:r>
      <w:hyperlink w:anchor="P263" w:tooltip="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
        <w:r>
          <w:rPr>
            <w:color w:val="0000FF"/>
          </w:rPr>
          <w:t>пунктов 42</w:t>
        </w:r>
      </w:hyperlink>
      <w:r>
        <w:t xml:space="preserve"> - </w:t>
      </w:r>
      <w:hyperlink w:anchor="P271" w:tooltip="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пункты 48 - 55 настоящих ">
        <w:r>
          <w:rPr>
            <w:color w:val="0000FF"/>
          </w:rPr>
          <w:t>47</w:t>
        </w:r>
      </w:hyperlink>
      <w:r>
        <w:t xml:space="preserve"> настоящих ФНП.</w:t>
      </w:r>
    </w:p>
    <w:p w:rsidR="00D04ECA" w:rsidRDefault="00FF1978">
      <w:pPr>
        <w:pStyle w:val="ConsPlusNormal0"/>
        <w:spacing w:before="200"/>
        <w:ind w:firstLine="540"/>
        <w:jc w:val="both"/>
      </w:pPr>
      <w:r>
        <w:t>37. Выполнение погрузочно-разгрузочных работ на монтаже с применением ПС должно соответствовать требованиям руководства (инструкции) по монтажу ПС.</w:t>
      </w:r>
    </w:p>
    <w:p w:rsidR="00D04ECA" w:rsidRDefault="00FF1978">
      <w:pPr>
        <w:pStyle w:val="ConsPlusNormal0"/>
        <w:spacing w:before="200"/>
        <w:ind w:firstLine="540"/>
        <w:jc w:val="both"/>
      </w:pPr>
      <w:r>
        <w:t>Во время подъема и перемещения монтируемых элементов ПС нахождение людей на них не допускается.</w:t>
      </w:r>
    </w:p>
    <w:p w:rsidR="00D04ECA" w:rsidRDefault="00FF1978">
      <w:pPr>
        <w:pStyle w:val="ConsPlusNormal0"/>
        <w:spacing w:before="200"/>
        <w:ind w:firstLine="540"/>
        <w:jc w:val="both"/>
      </w:pPr>
      <w:r>
        <w:t>38. Для обеспечения электробезопасности на монтажной площадке и при выполнении наладочных работ необходимо:</w:t>
      </w:r>
    </w:p>
    <w:p w:rsidR="00D04ECA" w:rsidRDefault="00FF1978">
      <w:pPr>
        <w:pStyle w:val="ConsPlusNormal0"/>
        <w:spacing w:before="200"/>
        <w:ind w:firstLine="540"/>
        <w:jc w:val="both"/>
      </w:pPr>
      <w:r>
        <w:t>ограждать токоведущие части электроустановок, а также места присоединения проводов к машинам, трансформаторам и другим приемникам электрической энергии;</w:t>
      </w:r>
    </w:p>
    <w:p w:rsidR="00D04ECA" w:rsidRDefault="00FF1978">
      <w:pPr>
        <w:pStyle w:val="ConsPlusNormal0"/>
        <w:spacing w:before="200"/>
        <w:ind w:firstLine="540"/>
        <w:jc w:val="both"/>
      </w:pPr>
      <w:r>
        <w:t>проводить монтаж временных электрических сетей только аттестованным электромонтерам и в соответствии с технологическим регламентом на монтаж (при наличии);</w:t>
      </w:r>
    </w:p>
    <w:p w:rsidR="00D04ECA" w:rsidRDefault="00FF1978">
      <w:pPr>
        <w:pStyle w:val="ConsPlusNormal0"/>
        <w:spacing w:before="200"/>
        <w:ind w:firstLine="540"/>
        <w:jc w:val="both"/>
      </w:pPr>
      <w:r>
        <w:t>выполнять монтажные, наладочные и ремонтные работы на токоведущих частях при напряжении более 50 В только при снятом напряжении;</w:t>
      </w:r>
    </w:p>
    <w:p w:rsidR="00D04ECA" w:rsidRDefault="00FF1978">
      <w:pPr>
        <w:pStyle w:val="ConsPlusNormal0"/>
        <w:spacing w:before="200"/>
        <w:ind w:firstLine="540"/>
        <w:jc w:val="both"/>
      </w:pPr>
      <w:r>
        <w:t>вывешивать предупредительные таблички на устройства, подающие напряжение.</w:t>
      </w:r>
    </w:p>
    <w:p w:rsidR="00D04ECA" w:rsidRDefault="00FF1978">
      <w:pPr>
        <w:pStyle w:val="ConsPlusNormal0"/>
        <w:spacing w:before="200"/>
        <w:ind w:firstLine="540"/>
        <w:jc w:val="both"/>
      </w:pPr>
      <w:r>
        <w:t>39. Погрузочно-разгрузочные работы при выполнении монтажа ПС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инженерно-технического работника, ответственного за безопасное производство работ с применением ПС. При этом до начала выполнения работ должен быть проведен инструктаж работников, непосредственно участвующих в монтаже ПС.</w:t>
      </w:r>
    </w:p>
    <w:p w:rsidR="00D04ECA" w:rsidRDefault="00FF1978">
      <w:pPr>
        <w:pStyle w:val="ConsPlusNormal0"/>
        <w:spacing w:before="200"/>
        <w:ind w:firstLine="540"/>
        <w:jc w:val="both"/>
      </w:pPr>
      <w:r>
        <w:t>40. Монтаж ПС должен проводиться в технологической последовательности, указанной в следующих документах:</w:t>
      </w:r>
    </w:p>
    <w:p w:rsidR="00D04ECA" w:rsidRDefault="00FF1978">
      <w:pPr>
        <w:pStyle w:val="ConsPlusNormal0"/>
        <w:spacing w:before="200"/>
        <w:ind w:firstLine="540"/>
        <w:jc w:val="both"/>
      </w:pPr>
      <w:r>
        <w:t>руководстве (инструкции) по монтажу и другой документации на монтаж, представляемой изготовителем ПС;</w:t>
      </w:r>
    </w:p>
    <w:p w:rsidR="00D04ECA" w:rsidRDefault="00FF1978">
      <w:pPr>
        <w:pStyle w:val="ConsPlusNormal0"/>
        <w:spacing w:before="200"/>
        <w:ind w:firstLine="540"/>
        <w:jc w:val="both"/>
      </w:pPr>
      <w:r>
        <w:t>ППР, разрабатываемом для монтажа ПС на конкретном объекте.</w:t>
      </w:r>
    </w:p>
    <w:p w:rsidR="00D04ECA" w:rsidRDefault="00FF1978">
      <w:pPr>
        <w:pStyle w:val="ConsPlusNormal0"/>
        <w:spacing w:before="200"/>
        <w:ind w:firstLine="540"/>
        <w:jc w:val="both"/>
      </w:pPr>
      <w:r>
        <w:t xml:space="preserve">При внесении изменений в ППР и ТК в процессе монтажа изменения должны разрабатываться </w:t>
      </w:r>
      <w:r>
        <w:lastRenderedPageBreak/>
        <w:t>организацией, отвечающей за выполнение монтажа, с подготовкой соответствующих исполнительных документов (чертежей, схем и описаний).</w:t>
      </w:r>
    </w:p>
    <w:p w:rsidR="00D04ECA" w:rsidRDefault="00FF1978">
      <w:pPr>
        <w:pStyle w:val="ConsPlusNormal0"/>
        <w:spacing w:before="200"/>
        <w:ind w:firstLine="540"/>
        <w:jc w:val="both"/>
      </w:pPr>
      <w:r>
        <w:t>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rsidR="00D04ECA" w:rsidRDefault="00FF1978">
      <w:pPr>
        <w:pStyle w:val="ConsPlusNormal0"/>
        <w:spacing w:before="200"/>
        <w:ind w:firstLine="540"/>
        <w:jc w:val="both"/>
      </w:pPr>
      <w:r>
        <w:t>ППР и ТК на демонтаж ПС допускается разрабатывать отдельно.</w:t>
      </w:r>
    </w:p>
    <w:p w:rsidR="00D04ECA" w:rsidRDefault="00FF1978">
      <w:pPr>
        <w:pStyle w:val="ConsPlusNormal0"/>
        <w:spacing w:before="200"/>
        <w:ind w:firstLine="540"/>
        <w:jc w:val="both"/>
      </w:pPr>
      <w:r>
        <w:t>41. При проведении монтажных (демонтажных) и наладочных работ должны соблюдаться следующие организационные требования:</w:t>
      </w:r>
    </w:p>
    <w:p w:rsidR="00D04ECA" w:rsidRDefault="00FF1978">
      <w:pPr>
        <w:pStyle w:val="ConsPlusNormal0"/>
        <w:spacing w:before="200"/>
        <w:ind w:firstLine="540"/>
        <w:jc w:val="both"/>
      </w:pPr>
      <w:r>
        <w:t>а) на монтажной площадке не должны находиться посторонние работники, не принимающие участия в монтажных (демонтажных) или наладочных операциях.</w:t>
      </w:r>
    </w:p>
    <w:p w:rsidR="00D04ECA" w:rsidRDefault="00FF1978">
      <w:pPr>
        <w:pStyle w:val="ConsPlusNormal0"/>
        <w:spacing w:before="200"/>
        <w:ind w:firstLine="540"/>
        <w:jc w:val="both"/>
      </w:pPr>
      <w:r>
        <w:t>Работникам, связанным с монтажом (демонтажем), запрещается находиться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rsidR="00D04ECA" w:rsidRDefault="00FF1978">
      <w:pPr>
        <w:pStyle w:val="ConsPlusNormal0"/>
        <w:spacing w:before="200"/>
        <w:ind w:firstLine="540"/>
        <w:jc w:val="both"/>
      </w:pPr>
      <w:r>
        <w:t>б) в процессе монтажа при работе на высоте работники должны находиться на заранее установленных и надежно закрепленных средствах подмащивания и в местах, определенных инструкциями по монтажу ПС;</w:t>
      </w:r>
    </w:p>
    <w:p w:rsidR="00D04ECA" w:rsidRDefault="00FF1978">
      <w:pPr>
        <w:pStyle w:val="ConsPlusNormal0"/>
        <w:spacing w:before="200"/>
        <w:ind w:firstLine="540"/>
        <w:jc w:val="both"/>
      </w:pPr>
      <w:r>
        <w:t>в) для перехода работников по полностью смонтированным элементам металлоконструкций ПС необходимо пользоваться предусмотренными для этих целей лестницами, переходными площадками и трапами с перилами.</w:t>
      </w:r>
    </w:p>
    <w:p w:rsidR="00D04ECA" w:rsidRDefault="00FF1978">
      <w:pPr>
        <w:pStyle w:val="ConsPlusNormal0"/>
        <w:spacing w:before="200"/>
        <w:ind w:firstLine="540"/>
        <w:jc w:val="both"/>
      </w:pPr>
      <w:r>
        <w:t>На надземные рельсовые пути персонал должен подниматься по стационарным лестницам, прикрепленным к конструкциям строений, а перемещение вдоль пути осуществлять согласно инструкции, утвержденной внутренним распорядительным актом эксплуатирующей организации, где выполняются монтаж и (или) наладка ПС;</w:t>
      </w:r>
    </w:p>
    <w:p w:rsidR="00D04ECA" w:rsidRDefault="00FF1978">
      <w:pPr>
        <w:pStyle w:val="ConsPlusNormal0"/>
        <w:spacing w:before="200"/>
        <w:ind w:firstLine="540"/>
        <w:jc w:val="both"/>
      </w:pPr>
      <w:r>
        <w:t>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а также спуск вниз по канатам ПС запрещаются;</w:t>
      </w:r>
    </w:p>
    <w:p w:rsidR="00D04ECA" w:rsidRDefault="00FF1978">
      <w:pPr>
        <w:pStyle w:val="ConsPlusNormal0"/>
        <w:spacing w:before="200"/>
        <w:ind w:firstLine="540"/>
        <w:jc w:val="both"/>
      </w:pPr>
      <w:r>
        <w:t>д) управление ПС в период монтажа должно проводиться только с места, указанного в эксплуатационной документации.</w:t>
      </w:r>
    </w:p>
    <w:p w:rsidR="00D04ECA" w:rsidRDefault="00D04ECA">
      <w:pPr>
        <w:pStyle w:val="ConsPlusNormal0"/>
        <w:jc w:val="both"/>
      </w:pPr>
    </w:p>
    <w:p w:rsidR="00D04ECA" w:rsidRDefault="00FF1978">
      <w:pPr>
        <w:pStyle w:val="ConsPlusTitle0"/>
        <w:jc w:val="center"/>
        <w:outlineLvl w:val="2"/>
      </w:pPr>
      <w:r>
        <w:t>Сборка и соединение сборочных единиц</w:t>
      </w:r>
    </w:p>
    <w:p w:rsidR="00D04ECA" w:rsidRDefault="00D04ECA">
      <w:pPr>
        <w:pStyle w:val="ConsPlusNormal0"/>
        <w:jc w:val="both"/>
      </w:pPr>
    </w:p>
    <w:p w:rsidR="00D04ECA" w:rsidRDefault="00FF1978">
      <w:pPr>
        <w:pStyle w:val="ConsPlusNormal0"/>
        <w:ind w:firstLine="540"/>
        <w:jc w:val="both"/>
      </w:pPr>
      <w:bookmarkStart w:id="12" w:name="P263"/>
      <w:bookmarkEnd w:id="12"/>
      <w:r>
        <w:t>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w:t>
      </w:r>
    </w:p>
    <w:p w:rsidR="00D04ECA" w:rsidRDefault="00FF1978">
      <w:pPr>
        <w:pStyle w:val="ConsPlusNormal0"/>
        <w:spacing w:before="200"/>
        <w:ind w:firstLine="540"/>
        <w:jc w:val="both"/>
      </w:pPr>
      <w:r>
        <w:t>43. Крупногабаритные сборочные единицы ПС должны укладываться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w:t>
      </w:r>
    </w:p>
    <w:p w:rsidR="00D04ECA" w:rsidRDefault="00FF1978">
      <w:pPr>
        <w:pStyle w:val="ConsPlusNormal0"/>
        <w:spacing w:before="200"/>
        <w:ind w:firstLine="540"/>
        <w:jc w:val="both"/>
      </w:pPr>
      <w:r>
        <w:t>Фактическая несоосность (непараллельность) стыкуемых сборочных единиц не должна превышать величин соответствующих допусков, приведенных в руководстве (инструкции) по эксплуатации ПС.</w:t>
      </w:r>
    </w:p>
    <w:p w:rsidR="00D04ECA" w:rsidRDefault="00FF1978">
      <w:pPr>
        <w:pStyle w:val="ConsPlusNormal0"/>
        <w:spacing w:before="200"/>
        <w:ind w:firstLine="540"/>
        <w:jc w:val="both"/>
      </w:pPr>
      <w:r>
        <w:t>44. Сборка и монтаж металлоконструкций самомонтируемых козловых и башенных кранов должны выполняться на участке подготовленного наземного рельсового пути согласно указаниям, приведенным в руководстве (инструкции) по монтажу данных ПС.</w:t>
      </w:r>
    </w:p>
    <w:p w:rsidR="00D04ECA" w:rsidRDefault="00FF1978">
      <w:pPr>
        <w:pStyle w:val="ConsPlusNormal0"/>
        <w:spacing w:before="200"/>
        <w:ind w:firstLine="540"/>
        <w:jc w:val="both"/>
      </w:pPr>
      <w:r>
        <w:t>45. До соединения отдельных сборочных единиц ПС их положение должно быть устойчиво, и последующие операции сборки не должны приводить к их падению.</w:t>
      </w:r>
    </w:p>
    <w:p w:rsidR="00D04ECA" w:rsidRDefault="00FF1978">
      <w:pPr>
        <w:pStyle w:val="ConsPlusNormal0"/>
        <w:spacing w:before="200"/>
        <w:ind w:firstLine="540"/>
        <w:jc w:val="both"/>
      </w:pPr>
      <w:r>
        <w:t>Полумосты мостовых кранов, устанавливаемые для последующего соединения на надземный рельсовый путь, должны быть предварительно закреплены.</w:t>
      </w:r>
    </w:p>
    <w:p w:rsidR="00D04ECA" w:rsidRDefault="00FF1978">
      <w:pPr>
        <w:pStyle w:val="ConsPlusNormal0"/>
        <w:spacing w:before="200"/>
        <w:ind w:firstLine="540"/>
        <w:jc w:val="both"/>
      </w:pPr>
      <w:r>
        <w:t xml:space="preserve">46. Сварку отдельных элементов при монтаже ПС необходимо выполнять согласно указаниям </w:t>
      </w:r>
      <w:r>
        <w:lastRenderedPageBreak/>
        <w:t>руководства (инструкции) по эксплуатации ПС (при наличии).</w:t>
      </w:r>
    </w:p>
    <w:p w:rsidR="00D04ECA" w:rsidRDefault="00FF1978">
      <w:pPr>
        <w:pStyle w:val="ConsPlusNormal0"/>
        <w:spacing w:before="200"/>
        <w:ind w:firstLine="540"/>
        <w:jc w:val="both"/>
      </w:pPr>
      <w:r>
        <w:t xml:space="preserve">При выполнении сварочных работ следует руководствоваться требованиями федеральных норм и правил в области промышленной безопасности, разработанных в соответствии с требованиями </w:t>
      </w:r>
      <w:hyperlink r:id="rId3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3 статьи 4</w:t>
        </w:r>
      </w:hyperlink>
      <w:r>
        <w:t xml:space="preserve"> Федерального закона N 116-ФЗ.</w:t>
      </w:r>
    </w:p>
    <w:p w:rsidR="00D04ECA" w:rsidRDefault="00FF1978">
      <w:pPr>
        <w:pStyle w:val="ConsPlusNormal0"/>
        <w:spacing w:before="200"/>
        <w:ind w:firstLine="540"/>
        <w:jc w:val="both"/>
      </w:pPr>
      <w:bookmarkStart w:id="13" w:name="P271"/>
      <w:bookmarkEnd w:id="13"/>
      <w:r>
        <w:t>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w:t>
      </w:r>
      <w:hyperlink w:anchor="P277" w:tooltip="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
        <w:r>
          <w:rPr>
            <w:color w:val="0000FF"/>
          </w:rPr>
          <w:t>пункты 48</w:t>
        </w:r>
      </w:hyperlink>
      <w:r>
        <w:t xml:space="preserve"> - </w:t>
      </w:r>
      <w:hyperlink w:anchor="P287" w:tooltip="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w:r>
          <w:rPr>
            <w:color w:val="0000FF"/>
          </w:rPr>
          <w:t>55</w:t>
        </w:r>
      </w:hyperlink>
      <w:r>
        <w:t xml:space="preserve"> настоящих ФНП). По окончании указанных работ должна осуществляться наладка системы управления ПС в целом.</w:t>
      </w:r>
    </w:p>
    <w:p w:rsidR="00D04ECA" w:rsidRDefault="00FF1978">
      <w:pPr>
        <w:pStyle w:val="ConsPlusNormal0"/>
        <w:spacing w:before="200"/>
        <w:ind w:firstLine="540"/>
        <w:jc w:val="both"/>
      </w:pPr>
      <w:r>
        <w:t>Для ПС, имеющих электро-, пневмо- или гидравлический привод, должен выполняться комплекс монтажных и наладочных работ, необходимых для обеспечения работоспособности и требований безопасности указанных устройств, приведенный в эксплуатационных документах ПС и этих устройств.</w:t>
      </w:r>
    </w:p>
    <w:p w:rsidR="00D04ECA" w:rsidRDefault="00D04ECA">
      <w:pPr>
        <w:pStyle w:val="ConsPlusNormal0"/>
        <w:jc w:val="both"/>
      </w:pPr>
    </w:p>
    <w:p w:rsidR="00D04ECA" w:rsidRDefault="00FF1978">
      <w:pPr>
        <w:pStyle w:val="ConsPlusTitle0"/>
        <w:jc w:val="center"/>
        <w:outlineLvl w:val="2"/>
      </w:pPr>
      <w:r>
        <w:t>Требования к монтажу и наладке указателей, ограничителей</w:t>
      </w:r>
    </w:p>
    <w:p w:rsidR="00D04ECA" w:rsidRDefault="00FF1978">
      <w:pPr>
        <w:pStyle w:val="ConsPlusTitle0"/>
        <w:jc w:val="center"/>
      </w:pPr>
      <w:r>
        <w:t>и регистраторов</w:t>
      </w:r>
    </w:p>
    <w:p w:rsidR="00D04ECA" w:rsidRDefault="00D04ECA">
      <w:pPr>
        <w:pStyle w:val="ConsPlusNormal0"/>
        <w:jc w:val="both"/>
      </w:pPr>
    </w:p>
    <w:p w:rsidR="00D04ECA" w:rsidRDefault="00FF1978">
      <w:pPr>
        <w:pStyle w:val="ConsPlusNormal0"/>
        <w:ind w:firstLine="540"/>
        <w:jc w:val="both"/>
      </w:pPr>
      <w:bookmarkStart w:id="14" w:name="P277"/>
      <w:bookmarkEnd w:id="14"/>
      <w:r>
        <w:t>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w:t>
      </w:r>
    </w:p>
    <w:p w:rsidR="00D04ECA" w:rsidRDefault="00FF1978">
      <w:pPr>
        <w:pStyle w:val="ConsPlusNormal0"/>
        <w:spacing w:before="200"/>
        <w:ind w:firstLine="540"/>
        <w:jc w:val="both"/>
      </w:pPr>
      <w:r>
        <w:t>49. Монтаж и наладка регистраторов, ограничителей и указателей в составе ПС должны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разработчика или изготовителя регистраторов, ограничителей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w:t>
      </w:r>
    </w:p>
    <w:p w:rsidR="00D04ECA" w:rsidRDefault="00FF1978">
      <w:pPr>
        <w:pStyle w:val="ConsPlusNormal0"/>
        <w:spacing w:before="200"/>
        <w:ind w:firstLine="540"/>
        <w:jc w:val="both"/>
      </w:pPr>
      <w:r>
        <w:t>50. Ограничители, указатели и регистраторы, а также их составные части должны устанавливаться в доступных для осмотра и обслуживания местах, защищенных от внешних воздействий.</w:t>
      </w:r>
    </w:p>
    <w:p w:rsidR="00D04ECA" w:rsidRDefault="00FF1978">
      <w:pPr>
        <w:pStyle w:val="ConsPlusNormal0"/>
        <w:spacing w:before="200"/>
        <w:ind w:firstLine="540"/>
        <w:jc w:val="both"/>
      </w:pPr>
      <w:r>
        <w:t>51. Информационные табло (элементы визуального контроля) указателей, ограничителей и регистраторов должны быть установлены в поле зрения крановщика (оператора), при этом оно не должно затруднять управление ПС и наблюдение за грузозахватным органом и грузом.</w:t>
      </w:r>
    </w:p>
    <w:p w:rsidR="00D04ECA" w:rsidRDefault="00FF1978">
      <w:pPr>
        <w:pStyle w:val="ConsPlusNormal0"/>
        <w:spacing w:before="200"/>
        <w:ind w:firstLine="540"/>
        <w:jc w:val="both"/>
      </w:pPr>
      <w:r>
        <w:t>52. После монтажа или реконструкции ограничителя, указателя или регистратора должна проводиться наладка и проверка его работоспособности с подтверждением соответствия его характеристик паспортным данным.</w:t>
      </w:r>
    </w:p>
    <w:p w:rsidR="00D04ECA" w:rsidRDefault="00FF1978">
      <w:pPr>
        <w:pStyle w:val="ConsPlusNormal0"/>
        <w:spacing w:before="200"/>
        <w:ind w:firstLine="540"/>
        <w:jc w:val="both"/>
      </w:pPr>
      <w: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утверждает эксплуатирующая организация.</w:t>
      </w:r>
    </w:p>
    <w:p w:rsidR="00D04ECA" w:rsidRDefault="00FF1978">
      <w:pPr>
        <w:pStyle w:val="ConsPlusNormal0"/>
        <w:spacing w:before="200"/>
        <w:ind w:firstLine="540"/>
        <w:jc w:val="both"/>
      </w:pPr>
      <w:r>
        <w:t>53. При перестановке ограничителя или указателя со встроенным регистратором либо автономного регистратора на другое ПС должно быть осуществлено обновление информации такого регистратора.</w:t>
      </w:r>
    </w:p>
    <w:p w:rsidR="00D04ECA" w:rsidRDefault="00FF1978">
      <w:pPr>
        <w:pStyle w:val="ConsPlusNormal0"/>
        <w:spacing w:before="200"/>
        <w:ind w:firstLine="540"/>
        <w:jc w:val="both"/>
      </w:pPr>
      <w:r>
        <w:t>При перестановке (замене) ограничителя или указателя со встроенным регистратором либо автономного регистратора оформляется акт с внесением данных по ранее наработанным параметрам ПС на день оформления акта.</w:t>
      </w:r>
    </w:p>
    <w:p w:rsidR="00D04ECA" w:rsidRDefault="00FF1978">
      <w:pPr>
        <w:pStyle w:val="ConsPlusNormal0"/>
        <w:spacing w:before="200"/>
        <w:ind w:firstLine="540"/>
        <w:jc w:val="both"/>
      </w:pPr>
      <w:r>
        <w:t>Данный акт должен храниться вместе с паспортом ПС.</w:t>
      </w:r>
    </w:p>
    <w:p w:rsidR="00D04ECA" w:rsidRDefault="00FF1978">
      <w:pPr>
        <w:pStyle w:val="ConsPlusNormal0"/>
        <w:spacing w:before="200"/>
        <w:ind w:firstLine="540"/>
        <w:jc w:val="both"/>
      </w:pPr>
      <w:r>
        <w:t>54. Отметки о монтаже и наладке ограничителя,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rsidR="00D04ECA" w:rsidRDefault="00FF1978">
      <w:pPr>
        <w:pStyle w:val="ConsPlusNormal0"/>
        <w:spacing w:before="200"/>
        <w:ind w:firstLine="540"/>
        <w:jc w:val="both"/>
      </w:pPr>
      <w:bookmarkStart w:id="15" w:name="P287"/>
      <w:bookmarkEnd w:id="15"/>
      <w:r>
        <w:t>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применяемых в ограничителях рабочих движений и блокировках, не требуется.</w:t>
      </w:r>
    </w:p>
    <w:p w:rsidR="00D04ECA" w:rsidRDefault="00D04ECA">
      <w:pPr>
        <w:pStyle w:val="ConsPlusNormal0"/>
        <w:jc w:val="both"/>
      </w:pPr>
    </w:p>
    <w:p w:rsidR="00D04ECA" w:rsidRDefault="00FF1978">
      <w:pPr>
        <w:pStyle w:val="ConsPlusTitle0"/>
        <w:jc w:val="center"/>
        <w:outlineLvl w:val="2"/>
      </w:pPr>
      <w:r>
        <w:t>Требования к монтажу и наладке систем дистанционного</w:t>
      </w:r>
    </w:p>
    <w:p w:rsidR="00D04ECA" w:rsidRDefault="00FF1978">
      <w:pPr>
        <w:pStyle w:val="ConsPlusTitle0"/>
        <w:jc w:val="center"/>
      </w:pPr>
      <w:r>
        <w:lastRenderedPageBreak/>
        <w:t>управления (радиоуправления)</w:t>
      </w:r>
    </w:p>
    <w:p w:rsidR="00D04ECA" w:rsidRDefault="00D04ECA">
      <w:pPr>
        <w:pStyle w:val="ConsPlusNormal0"/>
        <w:jc w:val="both"/>
      </w:pPr>
    </w:p>
    <w:p w:rsidR="00D04ECA" w:rsidRDefault="00FF1978">
      <w:pPr>
        <w:pStyle w:val="ConsPlusNormal0"/>
        <w:ind w:firstLine="540"/>
        <w:jc w:val="both"/>
      </w:pPr>
      <w:r>
        <w:t>56. Монтаж и наладка системы дистанционного управления (радиоуправления) ПС должны осуществляться по эксплуатационной документации на ПС и документации изготовителя системы дистанционного управления (радиоуправления).</w:t>
      </w:r>
    </w:p>
    <w:p w:rsidR="00D04ECA" w:rsidRDefault="00FF1978">
      <w:pPr>
        <w:pStyle w:val="ConsPlusNormal0"/>
        <w:spacing w:before="200"/>
        <w:ind w:firstLine="540"/>
        <w:jc w:val="both"/>
      </w:pPr>
      <w:r>
        <w:t>После реконструкции ПС, связанной с переводом ПС на дистанционное управление (радиоуправление), в паспорт и руководство (инструкцию) по эксплуатации ПС лицом, выполнившим указанные работы, должны быть внесены изменения.</w:t>
      </w:r>
    </w:p>
    <w:p w:rsidR="00D04ECA" w:rsidRDefault="00FF1978">
      <w:pPr>
        <w:pStyle w:val="ConsPlusNormal0"/>
        <w:spacing w:before="200"/>
        <w:ind w:firstLine="540"/>
        <w:jc w:val="both"/>
      </w:pPr>
      <w:r>
        <w:t>Документация, используемая при монтаже и наладке системы дистанционного управления (радиоуправления) ПС, должна быть приложена к паспорту ПС.</w:t>
      </w:r>
    </w:p>
    <w:p w:rsidR="00D04ECA" w:rsidRDefault="00FF1978">
      <w:pPr>
        <w:pStyle w:val="ConsPlusNormal0"/>
        <w:spacing w:before="200"/>
        <w:ind w:firstLine="540"/>
        <w:jc w:val="both"/>
      </w:pPr>
      <w:r>
        <w:t>Перевод ПС на дистанционное управление (радиоуправление) не является техническим перевооружением опасного производственного объекта.</w:t>
      </w:r>
    </w:p>
    <w:p w:rsidR="00D04ECA" w:rsidRDefault="00FF1978">
      <w:pPr>
        <w:pStyle w:val="ConsPlusNormal0"/>
        <w:spacing w:before="200"/>
        <w:ind w:firstLine="540"/>
        <w:jc w:val="both"/>
      </w:pPr>
      <w:r>
        <w:t>57. Монтаж и наладка системы дистанционного управления (радиоуправления) ПС должны быть выполнены с учетом того, что любой отказ (поломка) любой составной части системы дистанционного управления (радиоуправления) не должен приводить к аварии ПС, его частей и падению груза.</w:t>
      </w:r>
    </w:p>
    <w:p w:rsidR="00D04ECA" w:rsidRDefault="00FF1978">
      <w:pPr>
        <w:pStyle w:val="ConsPlusNormal0"/>
        <w:spacing w:before="200"/>
        <w:ind w:firstLine="540"/>
        <w:jc w:val="both"/>
      </w:pPr>
      <w:r>
        <w:t xml:space="preserve">58. По окончании монтажа и наладки системы дистанционного управления (радиоуправления) должна быть проведена проверка всех команд управления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управления (радиоуправления) с участием представителей эксплуатирующей организации и организации, производившей монтаж системы дистанционного управления (радиоуправления). При получении положительных результатов проверки необходимо выполнить требования, изложенные в </w:t>
      </w:r>
      <w:hyperlink w:anchor="P542" w:tooltip="135. Решение о пуске в работу ПС, перечисленных в пункте 2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
        <w:r>
          <w:rPr>
            <w:color w:val="0000FF"/>
          </w:rPr>
          <w:t>пунктах 135</w:t>
        </w:r>
      </w:hyperlink>
      <w:r>
        <w:t xml:space="preserve"> - </w:t>
      </w:r>
      <w:hyperlink w:anchor="P592" w:tooltip="142. Регистрация ОПО, где эксплуатируются ПС, должна выполняться в соответствии с Правилами регистрации опасных производственных объектов в государственном реестре опасных производственных объектов (далее - реестр ОПО), утвержденными постановлением Правительст">
        <w:r>
          <w:rPr>
            <w:color w:val="0000FF"/>
          </w:rPr>
          <w:t>142</w:t>
        </w:r>
      </w:hyperlink>
      <w:r>
        <w:t xml:space="preserve"> настоящих ФНП.</w:t>
      </w:r>
    </w:p>
    <w:p w:rsidR="00D04ECA" w:rsidRDefault="00FF1978">
      <w:pPr>
        <w:pStyle w:val="ConsPlusNormal0"/>
        <w:jc w:val="both"/>
      </w:pPr>
      <w:r>
        <w:t xml:space="preserve">(в ред. </w:t>
      </w:r>
      <w:hyperlink r:id="rId34"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 xml:space="preserve">Абзац утратил силу с 1 сентября 2024 года. - </w:t>
      </w:r>
      <w:hyperlink r:id="rId35"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w:t>
        </w:r>
      </w:hyperlink>
      <w:r>
        <w:t xml:space="preserve"> Ростехнадзора от 22.01.2024 N 16.</w:t>
      </w:r>
    </w:p>
    <w:p w:rsidR="00D04ECA" w:rsidRDefault="00FF1978">
      <w:pPr>
        <w:pStyle w:val="ConsPlusNormal0"/>
        <w:spacing w:before="200"/>
        <w:ind w:firstLine="540"/>
        <w:jc w:val="both"/>
      </w:pPr>
      <w:r>
        <w:t>59.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rsidR="00D04ECA" w:rsidRDefault="00D04ECA">
      <w:pPr>
        <w:pStyle w:val="ConsPlusNormal0"/>
        <w:jc w:val="both"/>
      </w:pPr>
    </w:p>
    <w:p w:rsidR="00D04ECA" w:rsidRDefault="00FF1978">
      <w:pPr>
        <w:pStyle w:val="ConsPlusTitle0"/>
        <w:jc w:val="center"/>
        <w:outlineLvl w:val="2"/>
      </w:pPr>
      <w:r>
        <w:t>Контроль качества монтажа и наладки ПС. Требования</w:t>
      </w:r>
    </w:p>
    <w:p w:rsidR="00D04ECA" w:rsidRDefault="00FF1978">
      <w:pPr>
        <w:pStyle w:val="ConsPlusTitle0"/>
        <w:jc w:val="center"/>
      </w:pPr>
      <w:r>
        <w:t>к итоговой документации</w:t>
      </w:r>
    </w:p>
    <w:p w:rsidR="00D04ECA" w:rsidRDefault="00D04ECA">
      <w:pPr>
        <w:pStyle w:val="ConsPlusNormal0"/>
        <w:jc w:val="both"/>
      </w:pPr>
    </w:p>
    <w:p w:rsidR="00D04ECA" w:rsidRDefault="00FF1978">
      <w:pPr>
        <w:pStyle w:val="ConsPlusNormal0"/>
        <w:ind w:firstLine="540"/>
        <w:jc w:val="both"/>
      </w:pPr>
      <w:r>
        <w:t>60. Контроль качества монтажа и наладки должен быть подтвержден актом монтажа ПС, в котором подтверждается, что ПС смонтировано в соответствии с руководством (инструкцией) по эксплуатации, эксплуатационными документами входящего в его состав оборудования (при наличии этих документов), требованиями настоящих ФНП и допущено (после завершения наладки) к последующему пуску в работу.</w:t>
      </w:r>
    </w:p>
    <w:p w:rsidR="00D04ECA" w:rsidRDefault="00FF1978">
      <w:pPr>
        <w:pStyle w:val="ConsPlusNormal0"/>
        <w:jc w:val="both"/>
      </w:pPr>
      <w:r>
        <w:t xml:space="preserve">(в ред. </w:t>
      </w:r>
      <w:hyperlink r:id="rId36"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При этом к акту должны быть приложены:</w:t>
      </w:r>
    </w:p>
    <w:p w:rsidR="00D04ECA" w:rsidRDefault="00FF1978">
      <w:pPr>
        <w:pStyle w:val="ConsPlusNormal0"/>
        <w:spacing w:before="200"/>
        <w:ind w:firstLine="540"/>
        <w:jc w:val="both"/>
      </w:pPr>
      <w:r>
        <w:t>а) исполнительные сборочные (монтажные) чертежи металлоконструкций ПС;</w:t>
      </w:r>
    </w:p>
    <w:p w:rsidR="00D04ECA" w:rsidRDefault="00FF1978">
      <w:pPr>
        <w:pStyle w:val="ConsPlusNormal0"/>
        <w:spacing w:before="200"/>
        <w:ind w:firstLine="540"/>
        <w:jc w:val="both"/>
      </w:pPr>
      <w:r>
        <w:t>б) документы:</w:t>
      </w:r>
    </w:p>
    <w:p w:rsidR="00D04ECA" w:rsidRDefault="00FF1978">
      <w:pPr>
        <w:pStyle w:val="ConsPlusNormal0"/>
        <w:spacing w:before="200"/>
        <w:ind w:firstLine="540"/>
        <w:jc w:val="both"/>
      </w:pPr>
      <w:r>
        <w:t>копии аттестационных удостоверений сварщиков и специалистов сварочного производства,</w:t>
      </w:r>
    </w:p>
    <w:p w:rsidR="00D04ECA" w:rsidRDefault="00FF1978">
      <w:pPr>
        <w:pStyle w:val="ConsPlusNormal0"/>
        <w:spacing w:before="200"/>
        <w:ind w:firstLine="540"/>
        <w:jc w:val="both"/>
      </w:pPr>
      <w:r>
        <w:t>копии свидетельств о готовности организации к применению технологии сварки,</w:t>
      </w:r>
    </w:p>
    <w:p w:rsidR="00D04ECA" w:rsidRDefault="00FF1978">
      <w:pPr>
        <w:pStyle w:val="ConsPlusNormal0"/>
        <w:spacing w:before="200"/>
        <w:ind w:firstLine="540"/>
        <w:jc w:val="both"/>
      </w:pPr>
      <w:r>
        <w:t>копии сертификатов качества на основные и сварочные материалы, результаты контроля качества сварных соединений (если при монтаже применялась сварка отдельных сборочных единиц);</w:t>
      </w:r>
    </w:p>
    <w:p w:rsidR="00D04ECA" w:rsidRDefault="00FF1978">
      <w:pPr>
        <w:pStyle w:val="ConsPlusNormal0"/>
        <w:spacing w:before="200"/>
        <w:ind w:firstLine="540"/>
        <w:jc w:val="both"/>
      </w:pPr>
      <w:r>
        <w:t>в) протоколы замера сопротивления изоляции проводов и системы заземления;</w:t>
      </w:r>
    </w:p>
    <w:p w:rsidR="00D04ECA" w:rsidRDefault="00FF1978">
      <w:pPr>
        <w:pStyle w:val="ConsPlusNormal0"/>
        <w:spacing w:before="200"/>
        <w:ind w:firstLine="540"/>
        <w:jc w:val="both"/>
      </w:pPr>
      <w:r>
        <w:t xml:space="preserve">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пунктах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lastRenderedPageBreak/>
        <w:t>д) сведения о заменах неработоспособных элементов приводов, тормозов, крепежа, которые выполнены монтажной организацией;</w:t>
      </w:r>
    </w:p>
    <w:p w:rsidR="00D04ECA" w:rsidRDefault="00FF1978">
      <w:pPr>
        <w:pStyle w:val="ConsPlusNormal0"/>
        <w:spacing w:before="200"/>
        <w:ind w:firstLine="540"/>
        <w:jc w:val="both"/>
      </w:pPr>
      <w:r>
        <w:t>е) сведения о дополнительно установленных ограничителях, указателях и регистраторах, если такие работы выполнялись в рамках работ по монтажу ПС;</w:t>
      </w:r>
    </w:p>
    <w:p w:rsidR="00D04ECA" w:rsidRDefault="00FF1978">
      <w:pPr>
        <w:pStyle w:val="ConsPlusNormal0"/>
        <w:spacing w:before="200"/>
        <w:ind w:firstLine="540"/>
        <w:jc w:val="both"/>
      </w:pPr>
      <w:r>
        <w:t>ж) акт сдачи-приемки рельсового пути, если монтаж рельсового пути производился в рамках работ по монтажу ПС;</w:t>
      </w:r>
    </w:p>
    <w:p w:rsidR="00D04ECA" w:rsidRDefault="00FF1978">
      <w:pPr>
        <w:pStyle w:val="ConsPlusNormal0"/>
        <w:spacing w:before="200"/>
        <w:ind w:firstLine="540"/>
        <w:jc w:val="both"/>
      </w:pPr>
      <w:r>
        <w:t>з) 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rsidR="00D04ECA" w:rsidRDefault="00FF1978">
      <w:pPr>
        <w:pStyle w:val="ConsPlusNormal0"/>
        <w:spacing w:before="200"/>
        <w:ind w:firstLine="540"/>
        <w:jc w:val="both"/>
      </w:pPr>
      <w:r>
        <w:t xml:space="preserve">и) сведения о результатах полного технического освидетельствования смонтированного ПС, выполненного в соответствии с </w:t>
      </w:r>
      <w:hyperlink w:anchor="P684" w:tooltip="164. ПС, перечисленные в пункте 2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
        <w:r>
          <w:rPr>
            <w:color w:val="0000FF"/>
          </w:rPr>
          <w:t>пунктами 164</w:t>
        </w:r>
      </w:hyperlink>
      <w:r>
        <w:t xml:space="preserve"> - </w:t>
      </w:r>
      <w:hyperlink w:anchor="P785" w:tooltip="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
        <w:r>
          <w:rPr>
            <w:color w:val="0000FF"/>
          </w:rPr>
          <w:t>190</w:t>
        </w:r>
      </w:hyperlink>
      <w:r>
        <w:t xml:space="preserve"> настоящих ФНП.</w:t>
      </w:r>
    </w:p>
    <w:p w:rsidR="00D04ECA" w:rsidRDefault="00FF1978">
      <w:pPr>
        <w:pStyle w:val="ConsPlusNormal0"/>
        <w:spacing w:before="200"/>
        <w:ind w:firstLine="540"/>
        <w:jc w:val="both"/>
      </w:pPr>
      <w:r>
        <w:t>61. Не допускается выполнять монтаж и наладку ПС с нарушениями требований руководства (инструкции) по эксплуатации ПС, а также требований настоящих ФНП.</w:t>
      </w:r>
    </w:p>
    <w:p w:rsidR="00D04ECA" w:rsidRDefault="00FF1978">
      <w:pPr>
        <w:pStyle w:val="ConsPlusNormal0"/>
        <w:spacing w:before="200"/>
        <w:ind w:firstLine="540"/>
        <w:jc w:val="both"/>
      </w:pPr>
      <w:r>
        <w:t>62. Ответственной за приведение в соответствие ПС, изготовленного по ранее разработанным проектам и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является эксплуатирующая организация.</w:t>
      </w:r>
    </w:p>
    <w:p w:rsidR="00D04ECA" w:rsidRDefault="00D04ECA">
      <w:pPr>
        <w:pStyle w:val="ConsPlusNormal0"/>
        <w:jc w:val="both"/>
      </w:pPr>
    </w:p>
    <w:p w:rsidR="00D04ECA" w:rsidRDefault="00FF1978">
      <w:pPr>
        <w:pStyle w:val="ConsPlusTitle0"/>
        <w:jc w:val="center"/>
        <w:outlineLvl w:val="1"/>
      </w:pPr>
      <w:r>
        <w:t>V. Ремонт, реконструкция или модернизация ПС ОПО</w:t>
      </w:r>
    </w:p>
    <w:p w:rsidR="00D04ECA" w:rsidRDefault="00D04ECA">
      <w:pPr>
        <w:pStyle w:val="ConsPlusNormal0"/>
        <w:jc w:val="both"/>
      </w:pPr>
    </w:p>
    <w:p w:rsidR="00D04ECA" w:rsidRDefault="00FF1978">
      <w:pPr>
        <w:pStyle w:val="ConsPlusTitle0"/>
        <w:jc w:val="center"/>
        <w:outlineLvl w:val="2"/>
      </w:pPr>
      <w:r>
        <w:t>Выбор оборудования</w:t>
      </w:r>
    </w:p>
    <w:p w:rsidR="00D04ECA" w:rsidRDefault="00D04ECA">
      <w:pPr>
        <w:pStyle w:val="ConsPlusNormal0"/>
        <w:jc w:val="both"/>
      </w:pPr>
    </w:p>
    <w:p w:rsidR="00D04ECA" w:rsidRDefault="00FF1978">
      <w:pPr>
        <w:pStyle w:val="ConsPlusNormal0"/>
        <w:ind w:firstLine="540"/>
        <w:jc w:val="both"/>
      </w:pPr>
      <w:r>
        <w:t xml:space="preserve">63. Выбор оборудования для безопасного выполнения работ по ремонту, реконструкции или модернизации ПС должен соответствовать требованиям </w:t>
      </w:r>
      <w:hyperlink w:anchor="P144" w:tooltip="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
        <w:r>
          <w:rPr>
            <w:color w:val="0000FF"/>
          </w:rPr>
          <w:t>пунктов 16</w:t>
        </w:r>
      </w:hyperlink>
      <w:r>
        <w:t xml:space="preserve"> - </w:t>
      </w:r>
      <w:hyperlink w:anchor="P157" w:tooltip="18. Средства измерений, используемые в процессе испытаний ПС, должны быть поверены или калиброваны.">
        <w:r>
          <w:rPr>
            <w:color w:val="0000FF"/>
          </w:rPr>
          <w:t>18</w:t>
        </w:r>
      </w:hyperlink>
      <w:r>
        <w:t xml:space="preserve"> настоящих ФНП, конкретному типу и конструкции ПС, а также составу работ, предусмотренному проектом ремонта, реконструкции или модернизации ПС.</w:t>
      </w:r>
    </w:p>
    <w:p w:rsidR="00D04ECA" w:rsidRDefault="00FF1978">
      <w:pPr>
        <w:pStyle w:val="ConsPlusNormal0"/>
        <w:spacing w:before="200"/>
        <w:ind w:firstLine="540"/>
        <w:jc w:val="both"/>
      </w:pPr>
      <w:r>
        <w:t>При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rsidR="00D04ECA" w:rsidRDefault="00FF1978">
      <w:pPr>
        <w:pStyle w:val="ConsPlusNormal0"/>
        <w:spacing w:before="200"/>
        <w:ind w:firstLine="540"/>
        <w:jc w:val="both"/>
      </w:pPr>
      <w:r>
        <w:t>64. Такелажная оснастка и вспомогательные механизмы, используемые при выполнении ремонта, реконструкции или модернизации ПС, должны соответствовать эксплуатационным документам ПС.</w:t>
      </w:r>
    </w:p>
    <w:p w:rsidR="00D04ECA" w:rsidRDefault="00FF1978">
      <w:pPr>
        <w:pStyle w:val="ConsPlusNormal0"/>
        <w:spacing w:before="200"/>
        <w:ind w:firstLine="540"/>
        <w:jc w:val="both"/>
      </w:pPr>
      <w:r>
        <w:t>65. Набор инструментов и приборов, необходимых для ремонта, реконструкции или модернизации ограничителей, указателей и регистраторов параметров ПС, определяют работники организаций, выполняющие указанные работы с учетом требований эксплуатационных документов.</w:t>
      </w:r>
    </w:p>
    <w:p w:rsidR="00D04ECA" w:rsidRDefault="00D04ECA">
      <w:pPr>
        <w:pStyle w:val="ConsPlusNormal0"/>
        <w:jc w:val="both"/>
      </w:pPr>
    </w:p>
    <w:p w:rsidR="00D04ECA" w:rsidRDefault="00FF1978">
      <w:pPr>
        <w:pStyle w:val="ConsPlusTitle0"/>
        <w:jc w:val="center"/>
        <w:outlineLvl w:val="2"/>
      </w:pPr>
      <w:r>
        <w:t>Требования к выбору материалов при ремонте, реконструкции</w:t>
      </w:r>
    </w:p>
    <w:p w:rsidR="00D04ECA" w:rsidRDefault="00FF1978">
      <w:pPr>
        <w:pStyle w:val="ConsPlusTitle0"/>
        <w:jc w:val="center"/>
      </w:pPr>
      <w:r>
        <w:t>или модернизации ПС</w:t>
      </w:r>
    </w:p>
    <w:p w:rsidR="00D04ECA" w:rsidRDefault="00D04ECA">
      <w:pPr>
        <w:pStyle w:val="ConsPlusNormal0"/>
        <w:jc w:val="both"/>
      </w:pPr>
    </w:p>
    <w:p w:rsidR="00D04ECA" w:rsidRDefault="00FF1978">
      <w:pPr>
        <w:pStyle w:val="ConsPlusNormal0"/>
        <w:ind w:firstLine="540"/>
        <w:jc w:val="both"/>
      </w:pPr>
      <w:bookmarkStart w:id="16" w:name="P335"/>
      <w:bookmarkEnd w:id="16"/>
      <w:r>
        <w:t xml:space="preserve">66. Организация и производство сварочных работ на ОПО с ПС должны осуществляться в соответствии с требованиями федеральных норм и правил в области промышленной безопасности, разработанных в соответствии с требованиями </w:t>
      </w:r>
      <w:hyperlink r:id="rId3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3 статьи 4</w:t>
        </w:r>
      </w:hyperlink>
      <w:r>
        <w:t xml:space="preserve"> Федерального закона N 116-ФЗ.</w:t>
      </w:r>
    </w:p>
    <w:p w:rsidR="00D04ECA" w:rsidRDefault="00FF1978">
      <w:pPr>
        <w:pStyle w:val="ConsPlusNormal0"/>
        <w:spacing w:before="200"/>
        <w:ind w:firstLine="540"/>
        <w:jc w:val="both"/>
      </w:pPr>
      <w:r>
        <w:t xml:space="preserve">67. Неразрушающий контроль сварных соединений элементов ПС на ОПО должен осуществляться с соблюдением требований федеральных норм и правил в области промышленной безопасности, разработанных в соответствии с требованиями </w:t>
      </w:r>
      <w:hyperlink r:id="rId3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3 статьи 4</w:t>
        </w:r>
      </w:hyperlink>
      <w:r>
        <w:t xml:space="preserve"> Федерального закона N 116-ФЗ.</w:t>
      </w:r>
    </w:p>
    <w:p w:rsidR="00D04ECA" w:rsidRDefault="00FF1978">
      <w:pPr>
        <w:pStyle w:val="ConsPlusNormal0"/>
        <w:spacing w:before="200"/>
        <w:ind w:firstLine="540"/>
        <w:jc w:val="both"/>
      </w:pPr>
      <w:r>
        <w:t>68. Металлопрокат, прошедший приемку, должен быть отправлен на хранение в соответствии с порядком (инструкцией), принятым в специализированной организации.</w:t>
      </w:r>
    </w:p>
    <w:p w:rsidR="00D04ECA" w:rsidRDefault="00FF1978">
      <w:pPr>
        <w:pStyle w:val="ConsPlusNormal0"/>
        <w:spacing w:before="200"/>
        <w:ind w:firstLine="540"/>
        <w:jc w:val="both"/>
      </w:pPr>
      <w:r>
        <w:t>Места и порядок хранения металлопроката, принятые в организации, должны быть доведены до сведения каждого работника организации.</w:t>
      </w:r>
    </w:p>
    <w:p w:rsidR="00D04ECA" w:rsidRDefault="00FF1978">
      <w:pPr>
        <w:pStyle w:val="ConsPlusNormal0"/>
        <w:spacing w:before="200"/>
        <w:ind w:firstLine="540"/>
        <w:jc w:val="both"/>
      </w:pPr>
      <w:r>
        <w:t xml:space="preserve">69. Хранить металлопрокат следует в помещениях. Допускается временное хранение (в течение 3 </w:t>
      </w:r>
      <w:r>
        <w:lastRenderedPageBreak/>
        <w:t>месяцев со дня поставки) проката на специально оборудованных местах (стеллажах) на открытом воздухе.</w:t>
      </w:r>
    </w:p>
    <w:p w:rsidR="00D04ECA" w:rsidRDefault="00FF1978">
      <w:pPr>
        <w:pStyle w:val="ConsPlusNormal0"/>
        <w:spacing w:before="200"/>
        <w:ind w:firstLine="540"/>
        <w:jc w:val="both"/>
      </w:pPr>
      <w:r>
        <w:t>70. Стальной прокат перед подачей в производство должен соответствовать сопроводительной документации, очищен от поверхностной коррозии, влаги, снега, льда и масла.</w:t>
      </w:r>
    </w:p>
    <w:p w:rsidR="00D04ECA" w:rsidRDefault="00FF1978">
      <w:pPr>
        <w:pStyle w:val="ConsPlusNormal0"/>
        <w:spacing w:before="200"/>
        <w:ind w:firstLine="540"/>
        <w:jc w:val="both"/>
      </w:pPr>
      <w:r>
        <w:t>71. Правку стального проката в зависимости от профиля следует выполнять на листоправильных, сортоправильных машинах или прессах в холодном состоянии.</w:t>
      </w:r>
    </w:p>
    <w:p w:rsidR="00D04ECA" w:rsidRDefault="00FF1978">
      <w:pPr>
        <w:pStyle w:val="ConsPlusNormal0"/>
        <w:spacing w:before="200"/>
        <w:ind w:firstLine="540"/>
        <w:jc w:val="both"/>
      </w:pPr>
      <w:r>
        <w:t>Разрешается правка стали местным нагревом по технологии, разработанной специализированной организацией.</w:t>
      </w:r>
    </w:p>
    <w:p w:rsidR="00D04ECA" w:rsidRDefault="00FF1978">
      <w:pPr>
        <w:pStyle w:val="ConsPlusNormal0"/>
        <w:spacing w:before="200"/>
        <w:ind w:firstLine="540"/>
        <w:jc w:val="both"/>
      </w:pPr>
      <w:r>
        <w:t>72. Предельные допустимые значения прогибов проката после правки должны соответствовать требованиям проекта ремонта, реконструкции или модернизации ПС.</w:t>
      </w:r>
    </w:p>
    <w:p w:rsidR="00D04ECA" w:rsidRDefault="00FF1978">
      <w:pPr>
        <w:pStyle w:val="ConsPlusNormal0"/>
        <w:spacing w:before="200"/>
        <w:ind w:firstLine="540"/>
        <w:jc w:val="both"/>
      </w:pPr>
      <w:r>
        <w:t>73. Торцы деталей из профильного металлопроката независимо от способа обработки не должны иметь трещин, а также заусенцев и завалов более 1 мм.</w:t>
      </w:r>
    </w:p>
    <w:p w:rsidR="00D04ECA" w:rsidRDefault="00FF1978">
      <w:pPr>
        <w:pStyle w:val="ConsPlusNormal0"/>
        <w:spacing w:before="200"/>
        <w:ind w:firstLine="540"/>
        <w:jc w:val="both"/>
      </w:pPr>
      <w:r>
        <w:t>74. Резку листового металлопроката следует выполнять по разработанной и принятой в специализированной организации технологии.</w:t>
      </w:r>
    </w:p>
    <w:p w:rsidR="00D04ECA" w:rsidRDefault="00FF1978">
      <w:pPr>
        <w:pStyle w:val="ConsPlusNormal0"/>
        <w:spacing w:before="200"/>
        <w:ind w:firstLine="540"/>
        <w:jc w:val="both"/>
      </w:pPr>
      <w:r>
        <w:t xml:space="preserve">75. Контроль качества ремонтных сварных соединений должен проводиться в соответствии с положением о контроле соблюдения технологических процессов, разработанным в специализированной организации, согласно требованиям </w:t>
      </w:r>
      <w:hyperlink w:anchor="P138" w:tooltip="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
        <w:r>
          <w:rPr>
            <w:color w:val="0000FF"/>
          </w:rPr>
          <w:t>пункта 13</w:t>
        </w:r>
      </w:hyperlink>
      <w:r>
        <w:t xml:space="preserve"> настоящих ФНП.</w:t>
      </w:r>
    </w:p>
    <w:p w:rsidR="00D04ECA" w:rsidRDefault="00FF1978">
      <w:pPr>
        <w:pStyle w:val="ConsPlusNormal0"/>
        <w:spacing w:before="200"/>
        <w:ind w:firstLine="540"/>
        <w:jc w:val="both"/>
      </w:pPr>
      <w:r>
        <w:t>76. Объемы контроля должны обеспечивать качество выполненных сварочных работ.</w:t>
      </w:r>
    </w:p>
    <w:p w:rsidR="00D04ECA" w:rsidRDefault="00FF1978">
      <w:pPr>
        <w:pStyle w:val="ConsPlusNormal0"/>
        <w:spacing w:before="200"/>
        <w:ind w:firstLine="540"/>
        <w:jc w:val="both"/>
      </w:pPr>
      <w:r>
        <w:t>Визуальный контроль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D04ECA" w:rsidRDefault="00FF1978">
      <w:pPr>
        <w:pStyle w:val="ConsPlusNormal0"/>
        <w:spacing w:before="200"/>
        <w:ind w:firstLine="540"/>
        <w:jc w:val="both"/>
      </w:pPr>
      <w:r>
        <w:t>Поверхностные дефекты, выявленные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w:t>
      </w:r>
    </w:p>
    <w:p w:rsidR="00D04ECA" w:rsidRDefault="00FF1978">
      <w:pPr>
        <w:pStyle w:val="ConsPlusNormal0"/>
        <w:spacing w:before="200"/>
        <w:ind w:firstLine="540"/>
        <w:jc w:val="both"/>
      </w:pPr>
      <w:r>
        <w:t>77. 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rsidR="00D04ECA" w:rsidRDefault="00FF1978">
      <w:pPr>
        <w:pStyle w:val="ConsPlusNormal0"/>
        <w:spacing w:before="200"/>
        <w:ind w:firstLine="540"/>
        <w:jc w:val="both"/>
      </w:pPr>
      <w:r>
        <w:t>Перед проведением неразрушающего контроля участки сварного соединения, на которых он будет проводиться, должны быть промаркированы, чтобы их можно было идентифицировать.</w:t>
      </w:r>
    </w:p>
    <w:p w:rsidR="00D04ECA" w:rsidRDefault="00FF1978">
      <w:pPr>
        <w:pStyle w:val="ConsPlusNormal0"/>
        <w:spacing w:before="200"/>
        <w:ind w:firstLine="540"/>
        <w:jc w:val="both"/>
      </w:pPr>
      <w: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w:t>
      </w:r>
    </w:p>
    <w:p w:rsidR="00D04ECA" w:rsidRDefault="00FF1978">
      <w:pPr>
        <w:pStyle w:val="ConsPlusNormal0"/>
        <w:spacing w:before="200"/>
        <w:ind w:firstLine="540"/>
        <w:jc w:val="both"/>
      </w:pPr>
      <w:r>
        <w:t>78. Неразрушающий контроль стыковых сварных соединений должен выполняться в соответствии с проектом ремонта, реконструкции или модернизации ПС, разработанным специализированной организацией.</w:t>
      </w:r>
    </w:p>
    <w:p w:rsidR="00D04ECA" w:rsidRDefault="00FF1978">
      <w:pPr>
        <w:pStyle w:val="ConsPlusNormal0"/>
        <w:spacing w:before="200"/>
        <w:ind w:firstLine="540"/>
        <w:jc w:val="both"/>
      </w:pPr>
      <w:r>
        <w:t>При этом суммарная длина контролируемых участков сварных соединений устанавливается специализированной организацией в проекте ремонта, реконструкции или модернизации ПС и должна составлять не менее:</w:t>
      </w:r>
    </w:p>
    <w:p w:rsidR="00D04ECA" w:rsidRDefault="00FF1978">
      <w:pPr>
        <w:pStyle w:val="ConsPlusNormal0"/>
        <w:spacing w:before="200"/>
        <w:ind w:firstLine="540"/>
        <w:jc w:val="both"/>
      </w:pPr>
      <w:r>
        <w:t>50 процентов от длины стыка - на каждом стыке растянутого пояса коробчатой или ферменной металлоконструкции;</w:t>
      </w:r>
    </w:p>
    <w:p w:rsidR="00D04ECA" w:rsidRDefault="00FF1978">
      <w:pPr>
        <w:pStyle w:val="ConsPlusNormal0"/>
        <w:spacing w:before="200"/>
        <w:ind w:firstLine="540"/>
        <w:jc w:val="both"/>
      </w:pPr>
      <w:r>
        <w:t>25 процентов от длины стыка - для всех остальных стыковых соединений.</w:t>
      </w:r>
    </w:p>
    <w:p w:rsidR="00D04ECA" w:rsidRDefault="00FF1978">
      <w:pPr>
        <w:pStyle w:val="ConsPlusNormal0"/>
        <w:spacing w:before="200"/>
        <w:ind w:firstLine="540"/>
        <w:jc w:val="both"/>
      </w:pPr>
      <w: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замена магнитопорошкового контроля на капиллярный контроль.</w:t>
      </w:r>
    </w:p>
    <w:p w:rsidR="00D04ECA" w:rsidRDefault="00FF1978">
      <w:pPr>
        <w:pStyle w:val="ConsPlusNormal0"/>
        <w:spacing w:before="200"/>
        <w:ind w:firstLine="540"/>
        <w:jc w:val="both"/>
      </w:pPr>
      <w:r>
        <w:t>Применение капиллярного контроля сварных швов (кроме стыковых) устанавливается специализированной организацией в проекте ремонта, реконструкции или модернизации ПС.</w:t>
      </w:r>
    </w:p>
    <w:p w:rsidR="00D04ECA" w:rsidRDefault="00FF1978">
      <w:pPr>
        <w:pStyle w:val="ConsPlusNormal0"/>
        <w:spacing w:before="200"/>
        <w:ind w:firstLine="540"/>
        <w:jc w:val="both"/>
      </w:pPr>
      <w:r>
        <w:lastRenderedPageBreak/>
        <w:t>79. Качество ремонтных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или проекте ремонта, реконструкции или модернизации ПС.</w:t>
      </w:r>
    </w:p>
    <w:p w:rsidR="00D04ECA" w:rsidRDefault="00FF1978">
      <w:pPr>
        <w:pStyle w:val="ConsPlusNormal0"/>
        <w:spacing w:before="200"/>
        <w:ind w:firstLine="540"/>
        <w:jc w:val="both"/>
      </w:pPr>
      <w:bookmarkStart w:id="17" w:name="P360"/>
      <w:bookmarkEnd w:id="17"/>
      <w:r>
        <w:t>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w:t>
      </w:r>
    </w:p>
    <w:p w:rsidR="00D04ECA" w:rsidRDefault="00FF1978">
      <w:pPr>
        <w:pStyle w:val="ConsPlusNormal0"/>
        <w:spacing w:before="200"/>
        <w:ind w:firstLine="540"/>
        <w:jc w:val="both"/>
      </w:pPr>
      <w:r>
        <w:t>Повторение ремонтных сварных швов на одном и том же участке более двух раз запрещено.</w:t>
      </w:r>
    </w:p>
    <w:p w:rsidR="00D04ECA" w:rsidRDefault="00FF1978">
      <w:pPr>
        <w:pStyle w:val="ConsPlusNormal0"/>
        <w:spacing w:before="200"/>
        <w:ind w:firstLine="540"/>
        <w:jc w:val="both"/>
      </w:pPr>
      <w:r>
        <w:t>81. Проведение плановых ремонтов должно осуществляться после наработки определенного числа машино-часов (циклов) или через интервалы времени, указанные в руководстве (инструкции) по эксплуатации ПС.</w:t>
      </w:r>
    </w:p>
    <w:p w:rsidR="00D04ECA" w:rsidRDefault="00FF1978">
      <w:pPr>
        <w:pStyle w:val="ConsPlusNormal0"/>
        <w:spacing w:before="200"/>
        <w:ind w:firstLine="540"/>
        <w:jc w:val="both"/>
      </w:pPr>
      <w:r>
        <w:t>82. Для обеспечения нормальной эксплуатации ПС должны своевременно в соответствии с требованиями, установленными в руководстве (инструкции) по эксплуатации, подвергаться текущим и капитальному ремонтам, обеспечивающим поддержание ПС в работоспособном состоянии.</w:t>
      </w:r>
    </w:p>
    <w:p w:rsidR="00D04ECA" w:rsidRDefault="00FF1978">
      <w:pPr>
        <w:pStyle w:val="ConsPlusNormal0"/>
        <w:spacing w:before="200"/>
        <w:ind w:firstLine="540"/>
        <w:jc w:val="both"/>
      </w:pPr>
      <w:r>
        <w:t>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капитально-восстановительный ремонт ПС, в котором указано, какие части, компоненты или оборудование ПС должны подвергаться ремонту, какими методами и в каких случаях они должны быть заменены.</w:t>
      </w:r>
    </w:p>
    <w:p w:rsidR="00D04ECA" w:rsidRDefault="00FF1978">
      <w:pPr>
        <w:pStyle w:val="ConsPlusNormal0"/>
        <w:spacing w:before="200"/>
        <w:ind w:firstLine="540"/>
        <w:jc w:val="both"/>
      </w:pPr>
      <w:r>
        <w:t>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капитально-восстановительный ремонт.</w:t>
      </w:r>
    </w:p>
    <w:p w:rsidR="00D04ECA" w:rsidRDefault="00FF1978">
      <w:pPr>
        <w:pStyle w:val="ConsPlusNormal0"/>
        <w:spacing w:before="200"/>
        <w:ind w:firstLine="540"/>
        <w:jc w:val="both"/>
      </w:pPr>
      <w:r>
        <w:t>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даже если видимого повреждения отдельных элементов или сборочных единиц ПС не обнаружено.</w:t>
      </w:r>
    </w:p>
    <w:p w:rsidR="00D04ECA" w:rsidRDefault="00FF1978">
      <w:pPr>
        <w:pStyle w:val="ConsPlusNormal0"/>
        <w:spacing w:before="200"/>
        <w:ind w:firstLine="540"/>
        <w:jc w:val="both"/>
      </w:pPr>
      <w:r>
        <w:t>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безопасности.</w:t>
      </w:r>
    </w:p>
    <w:p w:rsidR="00D04ECA" w:rsidRDefault="00FF1978">
      <w:pPr>
        <w:pStyle w:val="ConsPlusNormal0"/>
        <w:spacing w:before="200"/>
        <w:ind w:firstLine="540"/>
        <w:jc w:val="both"/>
      </w:pPr>
      <w:r>
        <w:t>84. При необходимости оснащения находящихся в эксплуатации кранов механизированными и (или)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должны быть учтены:</w:t>
      </w:r>
    </w:p>
    <w:p w:rsidR="00D04ECA" w:rsidRDefault="00FF1978">
      <w:pPr>
        <w:pStyle w:val="ConsPlusNormal0"/>
        <w:spacing w:before="200"/>
        <w:ind w:firstLine="540"/>
        <w:jc w:val="both"/>
      </w:pPr>
      <w:r>
        <w:t xml:space="preserve">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w:t>
      </w:r>
      <w:hyperlink w:anchor="P1560" w:tooltip="Уменьшение величины полезной">
        <w:r>
          <w:rPr>
            <w:color w:val="0000FF"/>
          </w:rPr>
          <w:t>приложении N 1</w:t>
        </w:r>
      </w:hyperlink>
      <w:r>
        <w:t xml:space="preserve"> к настоящим ФНП;</w:t>
      </w:r>
    </w:p>
    <w:p w:rsidR="00D04ECA" w:rsidRDefault="00FF1978">
      <w:pPr>
        <w:pStyle w:val="ConsPlusNormal0"/>
        <w:spacing w:before="200"/>
        <w:ind w:firstLine="540"/>
        <w:jc w:val="both"/>
      </w:pPr>
      <w:r>
        <w:t>б) изменение параметров в настройке ограничителя грузоподъемности и регистратора параметров, которыми оборудован реконструируемый кран, либо установка новых приборов, обеспечивающих работоспособность.</w:t>
      </w:r>
    </w:p>
    <w:p w:rsidR="00D04ECA" w:rsidRDefault="00FF1978">
      <w:pPr>
        <w:pStyle w:val="ConsPlusNormal0"/>
        <w:spacing w:before="200"/>
        <w:ind w:firstLine="540"/>
        <w:jc w:val="both"/>
      </w:pPr>
      <w:r>
        <w:t>Оборудование кранов данными ограничителями не требуется, если их полезная грузоподъемность после реконструкции не превышает 50 процентов паспортной грузоподъемности крана.</w:t>
      </w:r>
    </w:p>
    <w:p w:rsidR="00D04ECA" w:rsidRDefault="00FF1978">
      <w:pPr>
        <w:pStyle w:val="ConsPlusNormal0"/>
        <w:spacing w:before="200"/>
        <w:ind w:firstLine="540"/>
        <w:jc w:val="both"/>
      </w:pPr>
      <w:r>
        <w:t>Краны, в зоне работы которых находятся производственные или другие помещения, запрещается оснащать грузовым электромагнитом.</w:t>
      </w:r>
    </w:p>
    <w:p w:rsidR="00D04ECA" w:rsidRDefault="00FF1978">
      <w:pPr>
        <w:pStyle w:val="ConsPlusNormal0"/>
        <w:spacing w:before="200"/>
        <w:ind w:firstLine="540"/>
        <w:jc w:val="both"/>
      </w:pPr>
      <w:bookmarkStart w:id="18" w:name="P373"/>
      <w:bookmarkEnd w:id="18"/>
      <w:r>
        <w:t xml:space="preserve">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w:t>
      </w:r>
      <w:r>
        <w:lastRenderedPageBreak/>
        <w:t>сервисные организации (сервисные центры), а также специализированные организации (при наличии квалифицированного персонала на данные виды работ).</w:t>
      </w:r>
    </w:p>
    <w:p w:rsidR="00D04ECA" w:rsidRDefault="00FF1978">
      <w:pPr>
        <w:pStyle w:val="ConsPlusNormal0"/>
        <w:spacing w:before="200"/>
        <w:ind w:firstLine="540"/>
        <w:jc w:val="both"/>
      </w:pPr>
      <w:r>
        <w:t xml:space="preserve">Ремонт должен выполняться в объеме и последовательности, установленных в эксплуатационных документах ограничителей, указателей и регистраторов. Если указания по ремонту в эксплуатационных документах отсутствуют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отвечающие требованиям </w:t>
      </w:r>
      <w:hyperlink w:anchor="P174"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
        <w:r>
          <w:rPr>
            <w:color w:val="0000FF"/>
          </w:rPr>
          <w:t>пункта 20</w:t>
        </w:r>
      </w:hyperlink>
      <w:r>
        <w:t xml:space="preserve"> настоящих ФНП.</w:t>
      </w:r>
    </w:p>
    <w:p w:rsidR="00D04ECA" w:rsidRDefault="00FF1978">
      <w:pPr>
        <w:pStyle w:val="ConsPlusNormal0"/>
        <w:spacing w:before="200"/>
        <w:ind w:firstLine="540"/>
        <w:jc w:val="both"/>
      </w:pPr>
      <w:bookmarkStart w:id="19" w:name="P375"/>
      <w:bookmarkEnd w:id="19"/>
      <w:r>
        <w:t>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w:t>
      </w:r>
    </w:p>
    <w:p w:rsidR="00D04ECA" w:rsidRDefault="00FF1978">
      <w:pPr>
        <w:pStyle w:val="ConsPlusNormal0"/>
        <w:spacing w:before="200"/>
        <w:ind w:firstLine="540"/>
        <w:jc w:val="both"/>
      </w:pPr>
      <w:r>
        <w:t>Техническое обслуживание ограничителей, указателей и регистраторов осуществляется в соответствии с их эксплуатационной документацией.</w:t>
      </w:r>
    </w:p>
    <w:p w:rsidR="00D04ECA" w:rsidRDefault="00FF1978">
      <w:pPr>
        <w:pStyle w:val="ConsPlusNormal0"/>
        <w:spacing w:before="200"/>
        <w:ind w:firstLine="540"/>
        <w:jc w:val="both"/>
      </w:pPr>
      <w:r>
        <w:t>87. После ремонта регистратора, ограничителя, указателя или их отдельных узлов проводятся настройка (регулировка), проверка работоспособности и их опломбирование в соответствии с указаниями эксплуатационной документации. Опломбирование концевых выключателей электромеханического типа, применяемых в ограничителях рабочих движений и блокировках, не требуется.</w:t>
      </w:r>
    </w:p>
    <w:p w:rsidR="00D04ECA" w:rsidRDefault="00FF1978">
      <w:pPr>
        <w:pStyle w:val="ConsPlusNormal0"/>
        <w:spacing w:before="200"/>
        <w:ind w:firstLine="540"/>
        <w:jc w:val="both"/>
      </w:pPr>
      <w:r>
        <w:t>88. Ремонт регистратора параметров работы не должен приводить к потере информации долговременного хранения. В случае невозможности восстановления такой информации специализированной организацией должна быть сделана соответствующая запись в паспорте ПС.</w:t>
      </w:r>
    </w:p>
    <w:p w:rsidR="00D04ECA" w:rsidRDefault="00FF1978">
      <w:pPr>
        <w:pStyle w:val="ConsPlusNormal0"/>
        <w:spacing w:before="200"/>
        <w:ind w:firstLine="540"/>
        <w:jc w:val="both"/>
      </w:pPr>
      <w:r>
        <w:t xml:space="preserve">89. Реконструкция или модернизация ограничителя, указателя или регистратора (установка прибора иного типа) осуществляется с учетом требований </w:t>
      </w:r>
      <w:hyperlink w:anchor="P373" w:tooltip="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сервисные организации (сервисные центры), а также специализированные ">
        <w:r>
          <w:rPr>
            <w:color w:val="0000FF"/>
          </w:rPr>
          <w:t>пунктов 85</w:t>
        </w:r>
      </w:hyperlink>
      <w:r>
        <w:t xml:space="preserve"> и </w:t>
      </w:r>
      <w:hyperlink w:anchor="P375" w:tooltip="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
        <w:r>
          <w:rPr>
            <w:color w:val="0000FF"/>
          </w:rPr>
          <w:t>86</w:t>
        </w:r>
      </w:hyperlink>
      <w:r>
        <w:t xml:space="preserve"> настоящих ФНП. Реконструкция или модернизация ограничителя, указателя или регистратора путем внесения изменений разрешается по документации разработчика или изготовителя ограничителя, указателя или регистратора и при наличии согласования с изготовителем ПС.</w:t>
      </w:r>
    </w:p>
    <w:p w:rsidR="00D04ECA" w:rsidRDefault="00FF1978">
      <w:pPr>
        <w:pStyle w:val="ConsPlusNormal0"/>
        <w:spacing w:before="200"/>
        <w:ind w:firstLine="540"/>
        <w:jc w:val="both"/>
      </w:pPr>
      <w:r>
        <w:t xml:space="preserve">В случае, когда изготовителя ПС установить невозможно, реконструкция или модернизация должна быть выполнена по проекту специализированной организации, отвечающей требованиям </w:t>
      </w:r>
      <w:hyperlink w:anchor="P174"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
        <w:r>
          <w:rPr>
            <w:color w:val="0000FF"/>
          </w:rPr>
          <w:t>пункта 20</w:t>
        </w:r>
      </w:hyperlink>
      <w:r>
        <w:t xml:space="preserve"> настоящих ФНП.</w:t>
      </w:r>
    </w:p>
    <w:p w:rsidR="00D04ECA" w:rsidRDefault="00FF1978">
      <w:pPr>
        <w:pStyle w:val="ConsPlusNormal0"/>
        <w:spacing w:before="200"/>
        <w:ind w:firstLine="540"/>
        <w:jc w:val="both"/>
      </w:pPr>
      <w:r>
        <w:t>90. По решению эксплуатирующей организации (на основании требований технологического процесса или заключения изготовителя ПС) может производиться корректировка программного обеспечения ограничителей, указателей и регистраторов для ограничения проектных рабочих параметров и характеристик ПС.</w:t>
      </w:r>
    </w:p>
    <w:p w:rsidR="00D04ECA" w:rsidRDefault="00FF1978">
      <w:pPr>
        <w:pStyle w:val="ConsPlusNormal0"/>
        <w:spacing w:before="200"/>
        <w:ind w:firstLine="540"/>
        <w:jc w:val="both"/>
      </w:pPr>
      <w:r>
        <w:t>Установка нового программного обеспечения выполняется работниками изготовителя ограничителя, указателя, регистратора, а также работниками специализированных организаций.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корректировка программного обеспечения.</w:t>
      </w:r>
    </w:p>
    <w:p w:rsidR="00D04ECA" w:rsidRDefault="00FF1978">
      <w:pPr>
        <w:pStyle w:val="ConsPlusNormal0"/>
        <w:spacing w:before="200"/>
        <w:ind w:firstLine="540"/>
        <w:jc w:val="both"/>
      </w:pPr>
      <w:r>
        <w:t>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rsidR="00D04ECA" w:rsidRDefault="00FF1978">
      <w:pPr>
        <w:pStyle w:val="ConsPlusNormal0"/>
        <w:spacing w:before="200"/>
        <w:ind w:firstLine="540"/>
        <w:jc w:val="both"/>
      </w:pPr>
      <w:r>
        <w:t>В случае установки прибора иного типа, к паспорту ПС также должны быть приложены руководство по эксплуатации и паспорт на установленный прибор.</w:t>
      </w:r>
    </w:p>
    <w:p w:rsidR="00D04ECA" w:rsidRDefault="00FF1978">
      <w:pPr>
        <w:pStyle w:val="ConsPlusNormal0"/>
        <w:spacing w:before="200"/>
        <w:ind w:firstLine="540"/>
        <w:jc w:val="both"/>
      </w:pPr>
      <w:r>
        <w:t>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D04ECA" w:rsidRDefault="00D04ECA">
      <w:pPr>
        <w:pStyle w:val="ConsPlusNormal0"/>
        <w:jc w:val="both"/>
      </w:pPr>
    </w:p>
    <w:p w:rsidR="00D04ECA" w:rsidRDefault="00FF1978">
      <w:pPr>
        <w:pStyle w:val="ConsPlusTitle0"/>
        <w:jc w:val="center"/>
        <w:outlineLvl w:val="2"/>
      </w:pPr>
      <w:r>
        <w:t>Контроль качества. Требования к итоговой документации</w:t>
      </w:r>
    </w:p>
    <w:p w:rsidR="00D04ECA" w:rsidRDefault="00D04ECA">
      <w:pPr>
        <w:pStyle w:val="ConsPlusNormal0"/>
        <w:jc w:val="both"/>
      </w:pPr>
    </w:p>
    <w:p w:rsidR="00D04ECA" w:rsidRDefault="00FF1978">
      <w:pPr>
        <w:pStyle w:val="ConsPlusNormal0"/>
        <w:ind w:firstLine="540"/>
        <w:jc w:val="both"/>
      </w:pPr>
      <w:r>
        <w:t>92.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технологические карты на выполнение ответственных операций.</w:t>
      </w:r>
    </w:p>
    <w:p w:rsidR="00D04ECA" w:rsidRDefault="00FF1978">
      <w:pPr>
        <w:pStyle w:val="ConsPlusNormal0"/>
        <w:spacing w:before="200"/>
        <w:ind w:firstLine="540"/>
        <w:jc w:val="both"/>
      </w:pPr>
      <w:r>
        <w:lastRenderedPageBreak/>
        <w:t xml:space="preserve">93. Организация, выполняющая ремонт, реконструкцию или модернизацию ПС, должна выполнять указанные работы согласно проекту ремонта, реконструкции или модернизации ПС, если указанные требования отсутствуют в руководстве (инструкции) по эксплуатации ПС. В случае применения сварки проект ремонта, реконструкции или модернизации ПС должен быть разработан с учетом </w:t>
      </w:r>
      <w:hyperlink w:anchor="P335" w:tooltip="66. Организация и производство сварочных работ на ОПО с ПС должны осуществляться в соответствии с требованиями федеральных норм и правил в области промышленной безопасности, разработанных в соответствии с требованиями части 3 статьи 4 Федерального закона N 116">
        <w:r>
          <w:rPr>
            <w:color w:val="0000FF"/>
          </w:rPr>
          <w:t>пунктов 66</w:t>
        </w:r>
      </w:hyperlink>
      <w:r>
        <w:t xml:space="preserve"> - </w:t>
      </w:r>
      <w:hyperlink w:anchor="P360" w:tooltip="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
        <w:r>
          <w:rPr>
            <w:color w:val="0000FF"/>
          </w:rPr>
          <w:t>80</w:t>
        </w:r>
      </w:hyperlink>
      <w:r>
        <w:t xml:space="preserve"> настоящих ФНП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D04ECA" w:rsidRDefault="00FF1978">
      <w:pPr>
        <w:pStyle w:val="ConsPlusNormal0"/>
        <w:spacing w:before="200"/>
        <w:ind w:firstLine="540"/>
        <w:jc w:val="both"/>
      </w:pPr>
      <w:r>
        <w:t>94. На ремонтных чертежах элементов металлоконструкции ПС должны быть указаны:</w:t>
      </w:r>
    </w:p>
    <w:p w:rsidR="00D04ECA" w:rsidRDefault="00FF1978">
      <w:pPr>
        <w:pStyle w:val="ConsPlusNormal0"/>
        <w:spacing w:before="200"/>
        <w:ind w:firstLine="540"/>
        <w:jc w:val="both"/>
      </w:pPr>
      <w:r>
        <w:t>поврежденные участки, подлежащие ремонту или замене;</w:t>
      </w:r>
    </w:p>
    <w:p w:rsidR="00D04ECA" w:rsidRDefault="00FF1978">
      <w:pPr>
        <w:pStyle w:val="ConsPlusNormal0"/>
        <w:spacing w:before="200"/>
        <w:ind w:firstLine="540"/>
        <w:jc w:val="both"/>
      </w:pPr>
      <w:r>
        <w:t>материалы, применяемые при замене;</w:t>
      </w:r>
    </w:p>
    <w:p w:rsidR="00D04ECA" w:rsidRDefault="00FF1978">
      <w:pPr>
        <w:pStyle w:val="ConsPlusNormal0"/>
        <w:spacing w:before="200"/>
        <w:ind w:firstLine="540"/>
        <w:jc w:val="both"/>
      </w:pPr>
      <w:r>
        <w:t>деформированные элементы и участки элементов, подлежащие исправлению правкой, с назначением способа правки;</w:t>
      </w:r>
    </w:p>
    <w:p w:rsidR="00D04ECA" w:rsidRDefault="00FF1978">
      <w:pPr>
        <w:pStyle w:val="ConsPlusNormal0"/>
        <w:spacing w:before="200"/>
        <w:ind w:firstLine="540"/>
        <w:jc w:val="both"/>
      </w:pPr>
      <w:r>
        <w:t>типы сварных соединений и способы их выполнения;</w:t>
      </w:r>
    </w:p>
    <w:p w:rsidR="00D04ECA" w:rsidRDefault="00FF1978">
      <w:pPr>
        <w:pStyle w:val="ConsPlusNormal0"/>
        <w:spacing w:before="200"/>
        <w:ind w:firstLine="540"/>
        <w:jc w:val="both"/>
      </w:pPr>
      <w:r>
        <w:t>виды обработки сварных швов после сварки;</w:t>
      </w:r>
    </w:p>
    <w:p w:rsidR="00D04ECA" w:rsidRDefault="00FF1978">
      <w:pPr>
        <w:pStyle w:val="ConsPlusNormal0"/>
        <w:spacing w:before="200"/>
        <w:ind w:firstLine="540"/>
        <w:jc w:val="both"/>
      </w:pPr>
      <w:r>
        <w:t>способы и нормы контроля сварных соединений (места, подлежащие контролю или проверке);</w:t>
      </w:r>
    </w:p>
    <w:p w:rsidR="00D04ECA" w:rsidRDefault="00FF1978">
      <w:pPr>
        <w:pStyle w:val="ConsPlusNormal0"/>
        <w:spacing w:before="200"/>
        <w:ind w:firstLine="540"/>
        <w:jc w:val="both"/>
      </w:pPr>
      <w:r>
        <w:t>допускаемые отклонения от номинальных размеров.</w:t>
      </w:r>
    </w:p>
    <w:p w:rsidR="00D04ECA" w:rsidRDefault="00FF1978">
      <w:pPr>
        <w:pStyle w:val="ConsPlusNormal0"/>
        <w:spacing w:before="200"/>
        <w:ind w:firstLine="540"/>
        <w:jc w:val="both"/>
      </w:pPr>
      <w:r>
        <w:t>95. Контроль соблюдения специализированной организацией требований проекта, ремонтных чертежей и технологии производства ремонтных работ должен осуществляться службой отдела технического контроля специализированной организации, выполняющей ремонтные работы.</w:t>
      </w:r>
    </w:p>
    <w:p w:rsidR="00D04ECA" w:rsidRDefault="00FF1978">
      <w:pPr>
        <w:pStyle w:val="ConsPlusNormal0"/>
        <w:spacing w:before="200"/>
        <w:ind w:firstLine="540"/>
        <w:jc w:val="both"/>
      </w:pPr>
      <w:r>
        <w:t>96. Контроль качества ремонта (реконструкции, модернизации) ПС должен быть подтвержден протоколом или актом приемки из ремонта, утвержденными эксплуатирующей организацией. Контроль качества ремонта рельсового пути должен быть подтвержден актом сдачи-приемки рельсового пути (для ПС, передвигающихся по рельсам).</w:t>
      </w:r>
    </w:p>
    <w:p w:rsidR="00D04ECA" w:rsidRDefault="00FF1978">
      <w:pPr>
        <w:pStyle w:val="ConsPlusNormal0"/>
        <w:spacing w:before="200"/>
        <w:ind w:firstLine="540"/>
        <w:jc w:val="both"/>
      </w:pPr>
      <w:r>
        <w:t>97.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предоставить копии сертификатов о примененных материалах, замененных и отремонтированных запчастях, узлах и агрегатах.</w:t>
      </w:r>
    </w:p>
    <w:p w:rsidR="00D04ECA" w:rsidRDefault="00D04ECA">
      <w:pPr>
        <w:pStyle w:val="ConsPlusNormal0"/>
        <w:jc w:val="both"/>
      </w:pPr>
    </w:p>
    <w:p w:rsidR="00D04ECA" w:rsidRDefault="00FF1978">
      <w:pPr>
        <w:pStyle w:val="ConsPlusTitle0"/>
        <w:jc w:val="center"/>
        <w:outlineLvl w:val="1"/>
      </w:pPr>
      <w:r>
        <w:t>VI. Эксплуатация ПС ОПО</w:t>
      </w:r>
    </w:p>
    <w:p w:rsidR="00D04ECA" w:rsidRDefault="00D04ECA">
      <w:pPr>
        <w:pStyle w:val="ConsPlusNormal0"/>
        <w:jc w:val="both"/>
      </w:pPr>
    </w:p>
    <w:p w:rsidR="00D04ECA" w:rsidRDefault="00FF1978">
      <w:pPr>
        <w:pStyle w:val="ConsPlusTitle0"/>
        <w:jc w:val="center"/>
        <w:outlineLvl w:val="2"/>
      </w:pPr>
      <w:r>
        <w:t>Установка ПС и производство работ</w:t>
      </w:r>
    </w:p>
    <w:p w:rsidR="00D04ECA" w:rsidRDefault="00D04ECA">
      <w:pPr>
        <w:pStyle w:val="ConsPlusNormal0"/>
        <w:jc w:val="both"/>
      </w:pPr>
    </w:p>
    <w:p w:rsidR="00D04ECA" w:rsidRDefault="00FF1978">
      <w:pPr>
        <w:pStyle w:val="ConsPlusNormal0"/>
        <w:ind w:firstLine="540"/>
        <w:jc w:val="both"/>
      </w:pPr>
      <w:bookmarkStart w:id="20" w:name="P407"/>
      <w:bookmarkEnd w:id="20"/>
      <w:r>
        <w:t xml:space="preserve">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w:t>
      </w:r>
      <w:hyperlink w:anchor="P619" w:tooltip="155. В проекте организации строительства (далее - ПОС) с применением ПС должно быть предусмотрено:">
        <w:r>
          <w:rPr>
            <w:color w:val="0000FF"/>
          </w:rPr>
          <w:t>пунктов 155</w:t>
        </w:r>
      </w:hyperlink>
      <w:r>
        <w:t xml:space="preserve"> - </w:t>
      </w:r>
      <w:hyperlink w:anchor="P68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
        <w:r>
          <w:rPr>
            <w:color w:val="0000FF"/>
          </w:rPr>
          <w:t>163</w:t>
        </w:r>
      </w:hyperlink>
      <w:r>
        <w:t xml:space="preserve"> настоящих ФНП.</w:t>
      </w:r>
    </w:p>
    <w:p w:rsidR="00D04ECA" w:rsidRDefault="00FF1978">
      <w:pPr>
        <w:pStyle w:val="ConsPlusNormal0"/>
        <w:spacing w:before="200"/>
        <w:ind w:firstLine="540"/>
        <w:jc w:val="both"/>
      </w:pPr>
      <w:r>
        <w:t>Для выполнения работ по монтажу, демонтажу, ремонту оборудования с применением ПС должны быть разработаны ППР и (или) ТК с учетом специфики выполняемых ПС работ. ППР и (или) ТК на указанные работы должны содержать, в том числе:</w:t>
      </w:r>
    </w:p>
    <w:p w:rsidR="00D04ECA" w:rsidRDefault="00FF1978">
      <w:pPr>
        <w:pStyle w:val="ConsPlusNormal0"/>
        <w:spacing w:before="200"/>
        <w:ind w:firstLine="540"/>
        <w:jc w:val="both"/>
      </w:pPr>
      <w:r>
        <w:t>схемы строповки деталей, узлов и других элементов оборудования, перемещение которых во время монтажа, демонтажа и ремонта производится ПС;</w:t>
      </w:r>
    </w:p>
    <w:p w:rsidR="00D04ECA" w:rsidRDefault="00FF1978">
      <w:pPr>
        <w:pStyle w:val="ConsPlusNormal0"/>
        <w:spacing w:before="200"/>
        <w:ind w:firstLine="540"/>
        <w:jc w:val="both"/>
      </w:pPr>
      <w:r>
        <w:t>способы безопасной кантовки оборудования с указанием применяемых при этом грузозахватных приспособлений;</w:t>
      </w:r>
    </w:p>
    <w:p w:rsidR="00D04ECA" w:rsidRDefault="00FF1978">
      <w:pPr>
        <w:pStyle w:val="ConsPlusNormal0"/>
        <w:spacing w:before="200"/>
        <w:ind w:firstLine="540"/>
        <w:jc w:val="both"/>
      </w:pPr>
      <w:r>
        <w:t>требования к месту нахождения стропальщиков и сигнальщиков при кантовке и перемещении ПС деталей, узлов, элементов оборудования.</w:t>
      </w:r>
    </w:p>
    <w:p w:rsidR="00D04ECA" w:rsidRDefault="00FF1978">
      <w:pPr>
        <w:pStyle w:val="ConsPlusNormal0"/>
        <w:spacing w:before="200"/>
        <w:ind w:firstLine="540"/>
        <w:jc w:val="both"/>
      </w:pPr>
      <w:r>
        <w:t>ППР и ТК должны быть утверждены организацией, эксплуатирующей ПС.</w:t>
      </w:r>
    </w:p>
    <w:p w:rsidR="00D04ECA" w:rsidRDefault="00FF1978">
      <w:pPr>
        <w:pStyle w:val="ConsPlusNormal0"/>
        <w:spacing w:before="200"/>
        <w:ind w:firstLine="540"/>
        <w:jc w:val="both"/>
      </w:pPr>
      <w:r>
        <w:lastRenderedPageBreak/>
        <w:t>Эксплуатация ПС с отступлениями от требований ППР и ТК не допускается. Внесение изменений в ППР и ТК осуществляется разработчиком ППР и ТК.</w:t>
      </w:r>
    </w:p>
    <w:p w:rsidR="00D04ECA" w:rsidRDefault="00FF1978">
      <w:pPr>
        <w:pStyle w:val="ConsPlusNormal0"/>
        <w:spacing w:before="200"/>
        <w:ind w:firstLine="540"/>
        <w:jc w:val="both"/>
      </w:pPr>
      <w:r>
        <w:t xml:space="preserve">99. Погрузочно-разгрузочные работы и складирование грузов с применением ПС на базах, складах, открытых площадках в случаях, кроме случаев, указанных в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пункте 98</w:t>
        </w:r>
      </w:hyperlink>
      <w:r>
        <w:t xml:space="preserve"> настоящих ФНП, должны выполняться по ТК, разработанным в соответствии с требованиями </w:t>
      </w:r>
      <w:hyperlink w:anchor="P619" w:tooltip="155. В проекте организации строительства (далее - ПОС) с применением ПС должно быть предусмотрено:">
        <w:r>
          <w:rPr>
            <w:color w:val="0000FF"/>
          </w:rPr>
          <w:t>пунктов 155</w:t>
        </w:r>
      </w:hyperlink>
      <w:r>
        <w:t xml:space="preserve"> - </w:t>
      </w:r>
      <w:hyperlink w:anchor="P68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
        <w:r>
          <w:rPr>
            <w:color w:val="0000FF"/>
          </w:rPr>
          <w:t>163</w:t>
        </w:r>
      </w:hyperlink>
      <w:r>
        <w:t xml:space="preserve"> настоящих ФНП.</w:t>
      </w:r>
    </w:p>
    <w:p w:rsidR="00D04ECA" w:rsidRDefault="00FF1978">
      <w:pPr>
        <w:pStyle w:val="ConsPlusNormal0"/>
        <w:spacing w:before="200"/>
        <w:ind w:firstLine="540"/>
        <w:jc w:val="both"/>
      </w:pPr>
      <w:r>
        <w:t>100.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ФНП.</w:t>
      </w:r>
    </w:p>
    <w:p w:rsidR="00D04ECA" w:rsidRDefault="00FF1978">
      <w:pPr>
        <w:pStyle w:val="ConsPlusNormal0"/>
        <w:spacing w:before="200"/>
        <w:ind w:firstLine="540"/>
        <w:jc w:val="both"/>
      </w:pPr>
      <w:r>
        <w:t xml:space="preserve">101. Устройство рельсового пути для установки ПС должно производиться согласно проекту, разработанному с учетом требований руководства (инструкции) по эксплуатации ПС и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198</w:t>
        </w:r>
      </w:hyperlink>
      <w:r>
        <w:t xml:space="preserve"> - </w:t>
      </w:r>
      <w:hyperlink w:anchor="P856" w:tooltip="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
        <w:r>
          <w:rPr>
            <w:color w:val="0000FF"/>
          </w:rPr>
          <w:t>214</w:t>
        </w:r>
      </w:hyperlink>
      <w:r>
        <w:t xml:space="preserve"> настоящих ФНП.</w:t>
      </w:r>
    </w:p>
    <w:p w:rsidR="00D04ECA" w:rsidRDefault="00FF1978">
      <w:pPr>
        <w:pStyle w:val="ConsPlusNormal0"/>
        <w:spacing w:before="200"/>
        <w:ind w:firstLine="540"/>
        <w:jc w:val="both"/>
      </w:pPr>
      <w:r>
        <w:t>В пролетах зданий, где устанавливаются опорные мостовые краны с фактической группой классификации (режима) A6 и более, а также на эстакадах для кранов (кроме однобалочных кранов с электрическими талями) должны быть устроены галереи для прохода вдоль рельсового пути с обеих сторон пролета.</w:t>
      </w:r>
    </w:p>
    <w:p w:rsidR="00D04ECA" w:rsidRDefault="00FF1978">
      <w:pPr>
        <w:pStyle w:val="ConsPlusNormal0"/>
        <w:spacing w:before="200"/>
        <w:ind w:firstLine="540"/>
        <w:jc w:val="both"/>
      </w:pPr>
      <w:r>
        <w:t>В пролетах зданий, где устанавливаются опорные мостовые краны с группой классификации (режима) менее A6, при отсутствии галерей для прохода вдоль рельсового пути с обеих сторон пролета должны быть установлены горизонтальные страховочные канаты.</w:t>
      </w:r>
    </w:p>
    <w:p w:rsidR="00D04ECA" w:rsidRDefault="00FF1978">
      <w:pPr>
        <w:pStyle w:val="ConsPlusNormal0"/>
        <w:spacing w:before="200"/>
        <w:ind w:firstLine="540"/>
        <w:jc w:val="both"/>
      </w:pPr>
      <w:r>
        <w:t>102. ПС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штабелей грузов, бортов подвижного состава и других предметов.</w:t>
      </w:r>
    </w:p>
    <w:p w:rsidR="00D04ECA" w:rsidRDefault="00FF1978">
      <w:pPr>
        <w:pStyle w:val="ConsPlusNormal0"/>
        <w:spacing w:before="200"/>
        <w:ind w:firstLine="540"/>
        <w:jc w:val="both"/>
      </w:pPr>
      <w: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rsidR="00D04ECA" w:rsidRDefault="00FF1978">
      <w:pPr>
        <w:pStyle w:val="ConsPlusNormal0"/>
        <w:spacing w:before="200"/>
        <w:ind w:firstLine="540"/>
        <w:jc w:val="both"/>
      </w:pPr>
      <w:r>
        <w:t>103.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D04ECA" w:rsidRDefault="00FF1978">
      <w:pPr>
        <w:pStyle w:val="ConsPlusNormal0"/>
        <w:spacing w:before="200"/>
        <w:ind w:firstLine="540"/>
        <w:jc w:val="both"/>
      </w:pPr>
      <w:r>
        <w:t>Люк в перекрытии должен иметь постоянное ограждение высотой 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D04ECA" w:rsidRDefault="00FF1978">
      <w:pPr>
        <w:pStyle w:val="ConsPlusNormal0"/>
        <w:spacing w:before="200"/>
        <w:ind w:firstLine="540"/>
        <w:jc w:val="both"/>
      </w:pPr>
      <w:r>
        <w:t>104. Установка кранов, передвигающихся по надземному рельсовому пути, должна производиться с соблюдением следующих требований:</w:t>
      </w:r>
    </w:p>
    <w:p w:rsidR="00D04ECA" w:rsidRDefault="00FF1978">
      <w:pPr>
        <w:pStyle w:val="ConsPlusNormal0"/>
        <w:spacing w:before="200"/>
        <w:ind w:firstLine="540"/>
        <w:jc w:val="both"/>
      </w:pPr>
      <w:r>
        <w:t>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D04ECA" w:rsidRDefault="00FF1978">
      <w:pPr>
        <w:pStyle w:val="ConsPlusNormal0"/>
        <w:spacing w:before="200"/>
        <w:ind w:firstLine="540"/>
        <w:jc w:val="both"/>
      </w:pPr>
      <w: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D04ECA" w:rsidRDefault="00FF1978">
      <w:pPr>
        <w:pStyle w:val="ConsPlusNormal0"/>
        <w:spacing w:before="200"/>
        <w:ind w:firstLine="540"/>
        <w:jc w:val="both"/>
      </w:pPr>
      <w: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D04ECA" w:rsidRDefault="00FF1978">
      <w:pPr>
        <w:pStyle w:val="ConsPlusNormal0"/>
        <w:spacing w:before="200"/>
        <w:ind w:firstLine="540"/>
        <w:jc w:val="both"/>
      </w:pPr>
      <w: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D04ECA" w:rsidRDefault="00FF1978">
      <w:pPr>
        <w:pStyle w:val="ConsPlusNormal0"/>
        <w:spacing w:before="200"/>
        <w:ind w:firstLine="540"/>
        <w:jc w:val="both"/>
      </w:pPr>
      <w:r>
        <w:lastRenderedPageBreak/>
        <w:t>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D04ECA" w:rsidRDefault="00FF1978">
      <w:pPr>
        <w:pStyle w:val="ConsPlusNormal0"/>
        <w:spacing w:before="200"/>
        <w:ind w:firstLine="540"/>
        <w:jc w:val="both"/>
      </w:pPr>
      <w: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D04ECA" w:rsidRDefault="00FF1978">
      <w:pPr>
        <w:pStyle w:val="ConsPlusNormal0"/>
        <w:spacing w:before="200"/>
        <w:ind w:firstLine="540"/>
        <w:jc w:val="both"/>
      </w:pPr>
      <w: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D04ECA" w:rsidRDefault="00FF1978">
      <w:pPr>
        <w:pStyle w:val="ConsPlusNormal0"/>
        <w:spacing w:before="200"/>
        <w:ind w:firstLine="540"/>
        <w:jc w:val="both"/>
      </w:pPr>
      <w:r>
        <w:t>ж) при установке кранов-штабелеров должны быть выполнены следующие условия:</w:t>
      </w:r>
    </w:p>
    <w:p w:rsidR="00D04ECA" w:rsidRDefault="00FF1978">
      <w:pPr>
        <w:pStyle w:val="ConsPlusNormal0"/>
        <w:spacing w:before="200"/>
        <w:ind w:firstLine="540"/>
        <w:jc w:val="both"/>
      </w:pPr>
      <w:r>
        <w:t>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D04ECA" w:rsidRDefault="00FF1978">
      <w:pPr>
        <w:pStyle w:val="ConsPlusNormal0"/>
        <w:spacing w:before="200"/>
        <w:ind w:firstLine="540"/>
        <w:jc w:val="both"/>
      </w:pPr>
      <w:r>
        <w:t>расстояние по вертикали от нижней точки моста крана-штабелера до верха стеллажей, расположенных в зоне работы крана, должно быть не менее 0,1 м;</w:t>
      </w:r>
    </w:p>
    <w:p w:rsidR="00D04ECA" w:rsidRDefault="00FF1978">
      <w:pPr>
        <w:pStyle w:val="ConsPlusNormal0"/>
        <w:spacing w:before="200"/>
        <w:ind w:firstLine="540"/>
        <w:jc w:val="both"/>
      </w:pPr>
      <w:r>
        <w:t>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D04ECA" w:rsidRDefault="00FF1978">
      <w:pPr>
        <w:pStyle w:val="ConsPlusNormal0"/>
        <w:spacing w:before="200"/>
        <w:ind w:firstLine="540"/>
        <w:jc w:val="both"/>
      </w:pPr>
      <w:r>
        <w:t>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D04ECA" w:rsidRDefault="00FF1978">
      <w:pPr>
        <w:pStyle w:val="ConsPlusNormal0"/>
        <w:spacing w:before="200"/>
        <w:ind w:firstLine="540"/>
        <w:jc w:val="both"/>
      </w:pPr>
      <w:r>
        <w:t>0,2 м на каждую сторону при длине груза от 4 до 6 м;</w:t>
      </w:r>
    </w:p>
    <w:p w:rsidR="00D04ECA" w:rsidRDefault="00FF1978">
      <w:pPr>
        <w:pStyle w:val="ConsPlusNormal0"/>
        <w:spacing w:before="200"/>
        <w:ind w:firstLine="540"/>
        <w:jc w:val="both"/>
      </w:pPr>
      <w:r>
        <w:t>0,3 м на каждую сторону при длине груза более 6 м.</w:t>
      </w:r>
    </w:p>
    <w:p w:rsidR="00D04ECA" w:rsidRDefault="00FF1978">
      <w:pPr>
        <w:pStyle w:val="ConsPlusNormal0"/>
        <w:spacing w:before="200"/>
        <w:ind w:firstLine="540"/>
        <w:jc w:val="both"/>
      </w:pPr>
      <w:r>
        <w:t>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D04ECA" w:rsidRDefault="00FF1978">
      <w:pPr>
        <w:pStyle w:val="ConsPlusNormal0"/>
        <w:spacing w:before="200"/>
        <w:ind w:firstLine="540"/>
        <w:jc w:val="both"/>
      </w:pPr>
      <w: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D04ECA" w:rsidRDefault="00FF1978">
      <w:pPr>
        <w:pStyle w:val="ConsPlusNormal0"/>
        <w:spacing w:before="200"/>
        <w:ind w:firstLine="540"/>
        <w:jc w:val="both"/>
      </w:pPr>
      <w:r>
        <w:t>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D04ECA" w:rsidRDefault="00FF1978">
      <w:pPr>
        <w:pStyle w:val="ConsPlusNormal0"/>
        <w:spacing w:before="200"/>
        <w:ind w:firstLine="540"/>
        <w:jc w:val="both"/>
      </w:pPr>
      <w: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D04ECA" w:rsidRDefault="00FF1978">
      <w:pPr>
        <w:pStyle w:val="ConsPlusNormal0"/>
        <w:spacing w:before="200"/>
        <w:ind w:firstLine="540"/>
        <w:jc w:val="both"/>
      </w:pPr>
      <w:r>
        <w:t>107.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rsidR="00D04ECA" w:rsidRDefault="00FF1978">
      <w:pPr>
        <w:pStyle w:val="ConsPlusNormal0"/>
        <w:spacing w:before="200"/>
        <w:ind w:firstLine="540"/>
        <w:jc w:val="both"/>
      </w:pPr>
      <w:r>
        <w:t>108. 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неутрамбованном грунте, а также на площадке с уклоном, превышающим указанный в паспорте и (или) руководстве по эксплуатации, не разрешается.</w:t>
      </w:r>
    </w:p>
    <w:p w:rsidR="00D04ECA" w:rsidRDefault="00FF1978">
      <w:pPr>
        <w:pStyle w:val="ConsPlusNormal0"/>
        <w:spacing w:before="200"/>
        <w:ind w:firstLine="540"/>
        <w:jc w:val="both"/>
      </w:pPr>
      <w:r>
        <w:t>109. Установка кранов стрелового типа, кранов-манипуляторов, подъемников (вышек) должна производиться так, чтобы при 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rsidR="00D04ECA" w:rsidRDefault="00FF1978">
      <w:pPr>
        <w:pStyle w:val="ConsPlusNormal0"/>
        <w:spacing w:before="200"/>
        <w:ind w:firstLine="540"/>
        <w:jc w:val="both"/>
      </w:pPr>
      <w:r>
        <w:lastRenderedPageBreak/>
        <w:t>110. 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D04ECA" w:rsidRDefault="00FF1978">
      <w:pPr>
        <w:pStyle w:val="ConsPlusNormal0"/>
        <w:spacing w:before="200"/>
        <w:ind w:firstLine="540"/>
        <w:jc w:val="both"/>
      </w:pPr>
      <w:r>
        <w:t xml:space="preserve">111. Краны стрелового типа, краны-манипуляторы, подъемники (вышки) на краю откоса котлована (канавы) должны быть установлены с соблюдением расстояний, указанных в </w:t>
      </w:r>
      <w:hyperlink w:anchor="P1560" w:tooltip="Уменьшение величины полезной">
        <w:r>
          <w:rPr>
            <w:color w:val="0000FF"/>
          </w:rPr>
          <w:t>приложении N 1</w:t>
        </w:r>
      </w:hyperlink>
      <w:r>
        <w:t xml:space="preserve"> к настоящим ФНП. При глубине котлована более 5 м и невозможности соблюдения расстояний, указанных в таблице, откос должен быть укреплен в соответствии с ППР.</w:t>
      </w:r>
    </w:p>
    <w:p w:rsidR="00D04ECA" w:rsidRDefault="00FF1978">
      <w:pPr>
        <w:pStyle w:val="ConsPlusNormal0"/>
        <w:spacing w:before="200"/>
        <w:ind w:firstLine="540"/>
        <w:jc w:val="both"/>
      </w:pPr>
      <w:r>
        <w:t>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D04ECA" w:rsidRDefault="00FF1978">
      <w:pPr>
        <w:pStyle w:val="ConsPlusNormal0"/>
        <w:spacing w:before="200"/>
        <w:ind w:firstLine="540"/>
        <w:jc w:val="both"/>
      </w:pPr>
      <w:r>
        <w:t>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D04ECA" w:rsidRDefault="00FF1978">
      <w:pPr>
        <w:pStyle w:val="ConsPlusNormal0"/>
        <w:spacing w:before="200"/>
        <w:ind w:firstLine="540"/>
        <w:jc w:val="both"/>
      </w:pPr>
      <w: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D04ECA" w:rsidRDefault="00FF1978">
      <w:pPr>
        <w:pStyle w:val="ConsPlusNormal0"/>
        <w:spacing w:before="200"/>
        <w:ind w:firstLine="540"/>
        <w:jc w:val="both"/>
      </w:pPr>
      <w:r>
        <w:t>Время действия наряда-допуска определяется организацией, его выдавшей.</w:t>
      </w:r>
    </w:p>
    <w:p w:rsidR="00D04ECA" w:rsidRDefault="00FF1978">
      <w:pPr>
        <w:pStyle w:val="ConsPlusNormal0"/>
        <w:spacing w:before="200"/>
        <w:ind w:firstLine="540"/>
        <w:jc w:val="both"/>
      </w:pPr>
      <w: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D04ECA" w:rsidRDefault="00FF1978">
      <w:pPr>
        <w:pStyle w:val="ConsPlusNormal0"/>
        <w:spacing w:before="200"/>
        <w:ind w:firstLine="540"/>
        <w:jc w:val="both"/>
      </w:pPr>
      <w: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D04ECA" w:rsidRDefault="00FF1978">
      <w:pPr>
        <w:pStyle w:val="ConsPlusNormal0"/>
        <w:spacing w:before="200"/>
        <w:ind w:firstLine="540"/>
        <w:jc w:val="both"/>
      </w:pPr>
      <w:r>
        <w:t>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p>
    <w:p w:rsidR="00D04ECA" w:rsidRDefault="00FF1978">
      <w:pPr>
        <w:pStyle w:val="ConsPlusNormal0"/>
        <w:spacing w:before="200"/>
        <w:ind w:firstLine="540"/>
        <w:jc w:val="both"/>
      </w:pPr>
      <w:r>
        <w:t xml:space="preserve">113.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При этом использование ПС допускается только при условии, если расстояние по воздуху от ПС или от его выдвижной или подъемной части, а также от грузозахватного органа или поднимаемого груза в любом положении до ближайшего провода, находящегося под напряжением, будет не менее указанного в </w:t>
      </w:r>
      <w:hyperlink w:anchor="P1560" w:tooltip="Уменьшение величины полезной">
        <w:r>
          <w:rPr>
            <w:color w:val="0000FF"/>
          </w:rPr>
          <w:t>приложении N 1</w:t>
        </w:r>
      </w:hyperlink>
      <w:r>
        <w:t xml:space="preserve"> и </w:t>
      </w:r>
      <w:hyperlink w:anchor="P1692" w:tooltip="ГРАНИЦЫ ОПАСНЫХ ЗОН ПО ДЕЙСТВИЮ ОПАСНЫХ ФАКТОРОВ">
        <w:r>
          <w:rPr>
            <w:color w:val="0000FF"/>
          </w:rPr>
          <w:t>приложении N 2</w:t>
        </w:r>
      </w:hyperlink>
      <w:r>
        <w:t xml:space="preserve"> к настоящим ФНП.</w:t>
      </w:r>
    </w:p>
    <w:p w:rsidR="00D04ECA" w:rsidRDefault="00FF1978">
      <w:pPr>
        <w:pStyle w:val="ConsPlusNormal0"/>
        <w:spacing w:before="200"/>
        <w:ind w:firstLine="540"/>
        <w:jc w:val="both"/>
      </w:pPr>
      <w:r>
        <w:t>114. При перемещении груза ПС должны соблюдаться следующие требования:</w:t>
      </w:r>
    </w:p>
    <w:p w:rsidR="00D04ECA" w:rsidRDefault="00FF1978">
      <w:pPr>
        <w:pStyle w:val="ConsPlusNormal0"/>
        <w:spacing w:before="200"/>
        <w:ind w:firstLine="540"/>
        <w:jc w:val="both"/>
      </w:pPr>
      <w:r>
        <w:t>подъем груза должен начинаться с поднятия его на высоту не более 0,2 - 0,3 м, с последующей остановкой для проверки правильности строповки и надежности действия тормоза;</w:t>
      </w:r>
    </w:p>
    <w:p w:rsidR="00D04ECA" w:rsidRDefault="00FF1978">
      <w:pPr>
        <w:pStyle w:val="ConsPlusNormal0"/>
        <w:spacing w:before="200"/>
        <w:ind w:firstLine="540"/>
        <w:jc w:val="both"/>
      </w:pPr>
      <w: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D04ECA" w:rsidRDefault="00FF1978">
      <w:pPr>
        <w:pStyle w:val="ConsPlusNormal0"/>
        <w:spacing w:before="200"/>
        <w:ind w:firstLine="540"/>
        <w:jc w:val="both"/>
      </w:pPr>
      <w: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D04ECA" w:rsidRDefault="00FF1978">
      <w:pPr>
        <w:pStyle w:val="ConsPlusNormal0"/>
        <w:spacing w:before="200"/>
        <w:ind w:firstLine="540"/>
        <w:jc w:val="both"/>
      </w:pPr>
      <w:r>
        <w:lastRenderedPageBreak/>
        <w:t>запрещается подъем груза, масса которого неизвестна;</w:t>
      </w:r>
    </w:p>
    <w:p w:rsidR="00D04ECA" w:rsidRDefault="00FF1978">
      <w:pPr>
        <w:pStyle w:val="ConsPlusNormal0"/>
        <w:spacing w:before="200"/>
        <w:ind w:firstLine="540"/>
        <w:jc w:val="both"/>
      </w:pPr>
      <w:r>
        <w:t>горизонтальное перемещение груза должно осуществляться на 0,5 м выше встречающихся на пути предметов;</w:t>
      </w:r>
    </w:p>
    <w:p w:rsidR="00D04ECA" w:rsidRDefault="00FF1978">
      <w:pPr>
        <w:pStyle w:val="ConsPlusNormal0"/>
        <w:spacing w:before="200"/>
        <w:ind w:firstLine="540"/>
        <w:jc w:val="both"/>
      </w:pPr>
      <w:r>
        <w:t>перемещаемый груз должен опускаться только на предназначенное для этого место, где исключается возможность падения, опрокидывания или сползания опущенного груза.</w:t>
      </w:r>
    </w:p>
    <w:p w:rsidR="00D04ECA" w:rsidRDefault="00FF1978">
      <w:pPr>
        <w:pStyle w:val="ConsPlusNormal0"/>
        <w:spacing w:before="200"/>
        <w:ind w:firstLine="540"/>
        <w:jc w:val="both"/>
      </w:pPr>
      <w: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D04ECA" w:rsidRDefault="00FF1978">
      <w:pPr>
        <w:pStyle w:val="ConsPlusNormal0"/>
        <w:spacing w:before="200"/>
        <w:ind w:firstLine="540"/>
        <w:jc w:val="both"/>
      </w:pPr>
      <w:r>
        <w:t>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D04ECA" w:rsidRDefault="00FF1978">
      <w:pPr>
        <w:pStyle w:val="ConsPlusNormal0"/>
        <w:spacing w:before="200"/>
        <w:ind w:firstLine="540"/>
        <w:jc w:val="both"/>
      </w:pPr>
      <w: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rsidR="00D04ECA" w:rsidRDefault="00FF1978">
      <w:pPr>
        <w:pStyle w:val="ConsPlusNormal0"/>
        <w:spacing w:before="200"/>
        <w:ind w:firstLine="540"/>
        <w:jc w:val="both"/>
      </w:pPr>
      <w:r>
        <w:t>При кантовке груза следует выполнять следующие дополнительные меры безопасности:</w:t>
      </w:r>
    </w:p>
    <w:p w:rsidR="00D04ECA" w:rsidRDefault="00FF1978">
      <w:pPr>
        <w:pStyle w:val="ConsPlusNormal0"/>
        <w:spacing w:before="200"/>
        <w:ind w:firstLine="540"/>
        <w:jc w:val="both"/>
      </w:pPr>
      <w: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rsidR="00D04ECA" w:rsidRDefault="00FF1978">
      <w:pPr>
        <w:pStyle w:val="ConsPlusNormal0"/>
        <w:spacing w:before="200"/>
        <w:ind w:firstLine="540"/>
        <w:jc w:val="both"/>
      </w:pPr>
      <w: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rsidR="00D04ECA" w:rsidRDefault="00FF1978">
      <w:pPr>
        <w:pStyle w:val="ConsPlusNormal0"/>
        <w:spacing w:before="200"/>
        <w:ind w:firstLine="540"/>
        <w:jc w:val="both"/>
      </w:pPr>
      <w:r>
        <w:t>Для кантовки деталей серийного и массового производства необходимо использовать специальные кантователи.</w:t>
      </w:r>
    </w:p>
    <w:p w:rsidR="00D04ECA" w:rsidRDefault="00FF1978">
      <w:pPr>
        <w:pStyle w:val="ConsPlusNormal0"/>
        <w:spacing w:before="200"/>
        <w:ind w:firstLine="540"/>
        <w:jc w:val="both"/>
      </w:pPr>
      <w:r>
        <w:t>115. В процессе выполнения работ с применением ПС не разрешается:</w:t>
      </w:r>
    </w:p>
    <w:p w:rsidR="00D04ECA" w:rsidRDefault="00FF1978">
      <w:pPr>
        <w:pStyle w:val="ConsPlusNormal0"/>
        <w:spacing w:before="200"/>
        <w:ind w:firstLine="540"/>
        <w:jc w:val="both"/>
      </w:pPr>
      <w:r>
        <w:t>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D04ECA" w:rsidRDefault="00FF1978">
      <w:pPr>
        <w:pStyle w:val="ConsPlusNormal0"/>
        <w:spacing w:before="200"/>
        <w:ind w:firstLine="540"/>
        <w:jc w:val="both"/>
      </w:pPr>
      <w:r>
        <w:t>перемещение груза, находящегося в неустойчивом положении или подвешенного за один рог двурогого крюка;</w:t>
      </w:r>
    </w:p>
    <w:p w:rsidR="00D04ECA" w:rsidRDefault="00FF1978">
      <w:pPr>
        <w:pStyle w:val="ConsPlusNormal0"/>
        <w:spacing w:before="200"/>
        <w:ind w:firstLine="540"/>
        <w:jc w:val="both"/>
      </w:pPr>
      <w: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D04ECA" w:rsidRDefault="00FF1978">
      <w:pPr>
        <w:pStyle w:val="ConsPlusNormal0"/>
        <w:spacing w:before="200"/>
        <w:ind w:firstLine="540"/>
        <w:jc w:val="both"/>
      </w:pPr>
      <w: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D04ECA" w:rsidRDefault="00FF1978">
      <w:pPr>
        <w:pStyle w:val="ConsPlusNormal0"/>
        <w:spacing w:before="200"/>
        <w:ind w:firstLine="540"/>
        <w:jc w:val="both"/>
      </w:pPr>
      <w:r>
        <w:t>освобождение с применением ПС защемленных грузом стропов, канатов или цепей;</w:t>
      </w:r>
    </w:p>
    <w:p w:rsidR="00D04ECA" w:rsidRDefault="00FF1978">
      <w:pPr>
        <w:pStyle w:val="ConsPlusNormal0"/>
        <w:spacing w:before="200"/>
        <w:ind w:firstLine="540"/>
        <w:jc w:val="both"/>
      </w:pPr>
      <w:r>
        <w:t>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D04ECA" w:rsidRDefault="00FF1978">
      <w:pPr>
        <w:pStyle w:val="ConsPlusNormal0"/>
        <w:spacing w:before="200"/>
        <w:ind w:firstLine="540"/>
        <w:jc w:val="both"/>
      </w:pPr>
      <w:r>
        <w:t>выравнивание перемещаемого груза руками, а также изменение положения стропов на подвешенном грузе;</w:t>
      </w:r>
    </w:p>
    <w:p w:rsidR="00D04ECA" w:rsidRDefault="00FF1978">
      <w:pPr>
        <w:pStyle w:val="ConsPlusNormal0"/>
        <w:spacing w:before="200"/>
        <w:ind w:firstLine="540"/>
        <w:jc w:val="both"/>
      </w:pPr>
      <w:r>
        <w:t>подача груза в оконные проемы, на балконы и лоджии без специальных приемных площадок или специальных приспособлений;</w:t>
      </w:r>
    </w:p>
    <w:p w:rsidR="00D04ECA" w:rsidRDefault="00FF1978">
      <w:pPr>
        <w:pStyle w:val="ConsPlusNormal0"/>
        <w:spacing w:before="200"/>
        <w:ind w:firstLine="540"/>
        <w:jc w:val="both"/>
      </w:pPr>
      <w:r>
        <w:t>использование тары для транспортировки людей;</w:t>
      </w:r>
    </w:p>
    <w:p w:rsidR="00D04ECA" w:rsidRDefault="00FF1978">
      <w:pPr>
        <w:pStyle w:val="ConsPlusNormal0"/>
        <w:spacing w:before="200"/>
        <w:ind w:firstLine="540"/>
        <w:jc w:val="both"/>
      </w:pPr>
      <w:r>
        <w:t xml:space="preserve">нахождение людей под стрелой ПС при ее подъеме, опускании и телескоприровании с грузом и без </w:t>
      </w:r>
      <w:r>
        <w:lastRenderedPageBreak/>
        <w:t>груза;</w:t>
      </w:r>
    </w:p>
    <w:p w:rsidR="00D04ECA" w:rsidRDefault="00FF1978">
      <w:pPr>
        <w:pStyle w:val="ConsPlusNormal0"/>
        <w:spacing w:before="200"/>
        <w:ind w:firstLine="540"/>
        <w:jc w:val="both"/>
      </w:pPr>
      <w:r>
        <w:t>подъем груза непосредственно с места его установки (с земли, площадки, штабеля) только механизмом телескопирования стрелы;</w:t>
      </w:r>
    </w:p>
    <w:p w:rsidR="00D04ECA" w:rsidRDefault="00FF1978">
      <w:pPr>
        <w:pStyle w:val="ConsPlusNormal0"/>
        <w:spacing w:before="200"/>
        <w:ind w:firstLine="540"/>
        <w:jc w:val="both"/>
      </w:pPr>
      <w: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D04ECA" w:rsidRDefault="00FF1978">
      <w:pPr>
        <w:pStyle w:val="ConsPlusNormal0"/>
        <w:spacing w:before="200"/>
        <w:ind w:firstLine="540"/>
        <w:jc w:val="both"/>
      </w:pPr>
      <w:r>
        <w:t>работа ПС при отключенных или неработоспособных ограничителях, регистраторах, указателях, тормозах;</w:t>
      </w:r>
    </w:p>
    <w:p w:rsidR="00D04ECA" w:rsidRDefault="00FF1978">
      <w:pPr>
        <w:pStyle w:val="ConsPlusNormal0"/>
        <w:spacing w:before="200"/>
        <w:ind w:firstLine="540"/>
        <w:jc w:val="both"/>
      </w:pPr>
      <w:r>
        <w:t>включение механизмов ПС при нахождении людей на поворотной платформе ПС вне кабины;</w:t>
      </w:r>
    </w:p>
    <w:p w:rsidR="00D04ECA" w:rsidRDefault="00FF1978">
      <w:pPr>
        <w:pStyle w:val="ConsPlusNormal0"/>
        <w:spacing w:before="200"/>
        <w:ind w:firstLine="540"/>
        <w:jc w:val="both"/>
      </w:pPr>
      <w:r>
        <w:t>перемещение людей грузовыми строительными подъемниками;</w:t>
      </w:r>
    </w:p>
    <w:p w:rsidR="00D04ECA" w:rsidRDefault="00FF1978">
      <w:pPr>
        <w:pStyle w:val="ConsPlusNormal0"/>
        <w:spacing w:before="200"/>
        <w:ind w:firstLine="540"/>
        <w:jc w:val="both"/>
      </w:pPr>
      <w:r>
        <w:t>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D04ECA" w:rsidRDefault="00FF1978">
      <w:pPr>
        <w:pStyle w:val="ConsPlusNormal0"/>
        <w:spacing w:before="200"/>
        <w:ind w:firstLine="540"/>
        <w:jc w:val="both"/>
      </w:pPr>
      <w:r>
        <w:t>подъем и опускание подъемником люльки, если вход в нее не закрыт на запорное устройство;</w:t>
      </w:r>
    </w:p>
    <w:p w:rsidR="00D04ECA" w:rsidRDefault="00FF1978">
      <w:pPr>
        <w:pStyle w:val="ConsPlusNormal0"/>
        <w:spacing w:before="200"/>
        <w:ind w:firstLine="540"/>
        <w:jc w:val="both"/>
      </w:pPr>
      <w:r>
        <w:t>сбрасывание инструмента, груза и других предметов с люльки, находящейся на высоте.</w:t>
      </w:r>
    </w:p>
    <w:p w:rsidR="00D04ECA" w:rsidRDefault="00FF1978">
      <w:pPr>
        <w:pStyle w:val="ConsPlusNormal0"/>
        <w:spacing w:before="200"/>
        <w:ind w:firstLine="540"/>
        <w:jc w:val="both"/>
      </w:pPr>
      <w:r>
        <w:t>Допускается:</w:t>
      </w:r>
    </w:p>
    <w:p w:rsidR="00D04ECA" w:rsidRDefault="00FF1978">
      <w:pPr>
        <w:pStyle w:val="ConsPlusNormal0"/>
        <w:spacing w:before="200"/>
        <w:ind w:firstLine="540"/>
        <w:jc w:val="both"/>
      </w:pPr>
      <w:r>
        <w:t>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D04ECA" w:rsidRDefault="00FF1978">
      <w:pPr>
        <w:pStyle w:val="ConsPlusNormal0"/>
        <w:spacing w:before="200"/>
        <w:ind w:firstLine="540"/>
        <w:jc w:val="both"/>
      </w:pPr>
      <w: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ППР в соответствии с </w:t>
      </w:r>
      <w:hyperlink w:anchor="P619" w:tooltip="155. В проекте организации строительства (далее - ПОС) с применением ПС должно быть предусмотрено:">
        <w:r>
          <w:rPr>
            <w:color w:val="0000FF"/>
          </w:rPr>
          <w:t>пунктами 155</w:t>
        </w:r>
      </w:hyperlink>
      <w:r>
        <w:t xml:space="preserve"> - </w:t>
      </w:r>
      <w:hyperlink w:anchor="P68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
        <w:r>
          <w:rPr>
            <w:color w:val="0000FF"/>
          </w:rPr>
          <w:t>163</w:t>
        </w:r>
      </w:hyperlink>
      <w:r>
        <w:t xml:space="preserve"> настоящих ФНП.</w:t>
      </w:r>
    </w:p>
    <w:p w:rsidR="00D04ECA" w:rsidRDefault="00FF1978">
      <w:pPr>
        <w:pStyle w:val="ConsPlusNormal0"/>
        <w:spacing w:before="200"/>
        <w:ind w:firstLine="540"/>
        <w:jc w:val="both"/>
      </w:pPr>
      <w:r>
        <w:t>116. 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rsidR="00D04ECA" w:rsidRDefault="00FF1978">
      <w:pPr>
        <w:pStyle w:val="ConsPlusNormal0"/>
        <w:spacing w:before="200"/>
        <w:ind w:firstLine="540"/>
        <w:jc w:val="both"/>
      </w:pPr>
      <w:r>
        <w:t>117. 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
    <w:p w:rsidR="00D04ECA" w:rsidRDefault="00FF1978">
      <w:pPr>
        <w:pStyle w:val="ConsPlusNormal0"/>
        <w:spacing w:before="200"/>
        <w:ind w:firstLine="540"/>
        <w:jc w:val="both"/>
      </w:pPr>
      <w:r>
        <w:t>118. 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D04ECA" w:rsidRDefault="00FF1978">
      <w:pPr>
        <w:pStyle w:val="ConsPlusNormal0"/>
        <w:spacing w:before="200"/>
        <w:ind w:firstLine="540"/>
        <w:jc w:val="both"/>
      </w:pPr>
      <w:r>
        <w:t>Не требуется оформление наряда-допуска машинисту крана, осуществляющего вход в кабину крана через проходные галереи вдоль рельсового пути.</w:t>
      </w:r>
    </w:p>
    <w:p w:rsidR="00D04ECA" w:rsidRDefault="00FF1978">
      <w:pPr>
        <w:pStyle w:val="ConsPlusNormal0"/>
        <w:spacing w:before="200"/>
        <w:ind w:firstLine="540"/>
        <w:jc w:val="both"/>
      </w:pPr>
      <w:r>
        <w:t>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D04ECA" w:rsidRDefault="00FF1978">
      <w:pPr>
        <w:pStyle w:val="ConsPlusNormal0"/>
        <w:spacing w:before="200"/>
        <w:ind w:firstLine="540"/>
        <w:jc w:val="both"/>
      </w:pPr>
      <w:r>
        <w:t>120. 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D04ECA" w:rsidRDefault="00FF1978">
      <w:pPr>
        <w:pStyle w:val="ConsPlusNormal0"/>
        <w:spacing w:before="200"/>
        <w:ind w:firstLine="540"/>
        <w:jc w:val="both"/>
      </w:pPr>
      <w:r>
        <w:t xml:space="preserve">121. Находящиеся в эксплуатации ПС должны быть снабжены табличками с обозначениями заводского номера ПС, паспортной грузоподъемности и дат следующего полного и частичного технического </w:t>
      </w:r>
      <w:r>
        <w:lastRenderedPageBreak/>
        <w:t>освидетельствований.</w:t>
      </w:r>
    </w:p>
    <w:p w:rsidR="00D04ECA" w:rsidRDefault="00FF1978">
      <w:pPr>
        <w:pStyle w:val="ConsPlusNormal0"/>
        <w:jc w:val="both"/>
      </w:pPr>
      <w:r>
        <w:t xml:space="preserve">(в ред. </w:t>
      </w:r>
      <w:hyperlink r:id="rId39"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122. Эксплуатирующая организация должна обеспечить выполнение следующих требований промышленной безопасности:</w:t>
      </w:r>
    </w:p>
    <w:p w:rsidR="00D04ECA" w:rsidRDefault="00FF1978">
      <w:pPr>
        <w:pStyle w:val="ConsPlusNormal0"/>
        <w:spacing w:before="200"/>
        <w:ind w:firstLine="540"/>
        <w:jc w:val="both"/>
      </w:pPr>
      <w:r>
        <w:t>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работе ПС несет организация, выделившая ПС для работ;</w:t>
      </w:r>
    </w:p>
    <w:p w:rsidR="00D04ECA" w:rsidRDefault="00FF1978">
      <w:pPr>
        <w:pStyle w:val="ConsPlusNormal0"/>
        <w:spacing w:before="200"/>
        <w:ind w:firstLine="540"/>
        <w:jc w:val="both"/>
      </w:pPr>
      <w: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D04ECA" w:rsidRDefault="00FF1978">
      <w:pPr>
        <w:pStyle w:val="ConsPlusNormal0"/>
        <w:spacing w:before="200"/>
        <w:ind w:firstLine="540"/>
        <w:jc w:val="both"/>
      </w:pPr>
      <w:r>
        <w:t>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D04ECA" w:rsidRDefault="00FF1978">
      <w:pPr>
        <w:pStyle w:val="ConsPlusNormal0"/>
        <w:spacing w:before="200"/>
        <w:ind w:firstLine="540"/>
        <w:jc w:val="both"/>
      </w:pPr>
      <w:r>
        <w:t>установить порядок опломбирования и запирания замком защитных панелей кранов;</w:t>
      </w:r>
    </w:p>
    <w:p w:rsidR="00D04ECA" w:rsidRDefault="00FF1978">
      <w:pPr>
        <w:pStyle w:val="ConsPlusNormal0"/>
        <w:spacing w:before="200"/>
        <w:ind w:firstLine="540"/>
        <w:jc w:val="both"/>
      </w:pPr>
      <w:r>
        <w:t>обеспечить вход на 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D04ECA" w:rsidRDefault="00FF1978">
      <w:pPr>
        <w:pStyle w:val="ConsPlusNormal0"/>
        <w:spacing w:before="200"/>
        <w:ind w:firstLine="540"/>
        <w:jc w:val="both"/>
      </w:pPr>
      <w:r>
        <w:t xml:space="preserve">разработать и выдать на места ведения работ ППР или ТК (в соответствии с указаниями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пункта 98</w:t>
        </w:r>
      </w:hyperlink>
      <w:r>
        <w:t xml:space="preserve"> и </w:t>
      </w:r>
      <w:hyperlink w:anchor="P619" w:tooltip="155. В проекте организации строительства (далее - ПОС) с применением ПС должно быть предусмотрено:">
        <w:r>
          <w:rPr>
            <w:color w:val="0000FF"/>
          </w:rPr>
          <w:t>пунктов 155</w:t>
        </w:r>
      </w:hyperlink>
      <w:r>
        <w:t xml:space="preserve"> - </w:t>
      </w:r>
      <w:hyperlink w:anchor="P68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
        <w:r>
          <w:rPr>
            <w:color w:val="0000FF"/>
          </w:rPr>
          <w:t>163</w:t>
        </w:r>
      </w:hyperlink>
      <w:r>
        <w:t xml:space="preserve">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rsidR="00D04ECA" w:rsidRDefault="00FF1978">
      <w:pPr>
        <w:pStyle w:val="ConsPlusNormal0"/>
        <w:spacing w:before="200"/>
        <w:ind w:firstLine="540"/>
        <w:jc w:val="both"/>
      </w:pPr>
      <w: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D04ECA" w:rsidRDefault="00FF1978">
      <w:pPr>
        <w:pStyle w:val="ConsPlusNormal0"/>
        <w:spacing w:before="200"/>
        <w:ind w:firstLine="540"/>
        <w:jc w:val="both"/>
      </w:pPr>
      <w:r>
        <w:t>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D04ECA" w:rsidRDefault="00FF1978">
      <w:pPr>
        <w:pStyle w:val="ConsPlusNormal0"/>
        <w:spacing w:before="200"/>
        <w:ind w:firstLine="540"/>
        <w:jc w:val="both"/>
      </w:pPr>
      <w:r>
        <w:t>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rsidR="00D04ECA" w:rsidRDefault="00FF1978">
      <w:pPr>
        <w:pStyle w:val="ConsPlusNormal0"/>
        <w:spacing w:before="200"/>
        <w:ind w:firstLine="540"/>
        <w:jc w:val="both"/>
      </w:pPr>
      <w:r>
        <w:t xml:space="preserve">установить порядок обмена сигналами между машинистами, крановщиками, стропальщиками и рабочими люльки согласно требованиям </w:t>
      </w:r>
      <w:hyperlink w:anchor="P988" w:tooltip="Система сигнализации при выполнении работ">
        <w:r>
          <w:rPr>
            <w:color w:val="0000FF"/>
          </w:rPr>
          <w:t>раздела</w:t>
        </w:r>
      </w:hyperlink>
      <w:r>
        <w:t xml:space="preserve"> "Система сигнализации при выполнении работ" настоящих ФНП;</w:t>
      </w:r>
    </w:p>
    <w:p w:rsidR="00D04ECA" w:rsidRDefault="00FF1978">
      <w:pPr>
        <w:pStyle w:val="ConsPlusNormal0"/>
        <w:spacing w:before="200"/>
        <w:ind w:firstLine="540"/>
        <w:jc w:val="both"/>
      </w:pPr>
      <w: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rsidR="00D04ECA" w:rsidRDefault="00FF1978">
      <w:pPr>
        <w:pStyle w:val="ConsPlusNormal0"/>
        <w:spacing w:before="200"/>
        <w:ind w:firstLine="540"/>
        <w:jc w:val="both"/>
      </w:pPr>
      <w:r>
        <w:t>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rsidR="00D04ECA" w:rsidRDefault="00FF1978">
      <w:pPr>
        <w:pStyle w:val="ConsPlusNormal0"/>
        <w:spacing w:before="200"/>
        <w:ind w:firstLine="540"/>
        <w:jc w:val="both"/>
      </w:pPr>
      <w:r>
        <w:t>Порядок применения марочной системы должен быть внесен в производственные инструкции для крановщиков (операторов).</w:t>
      </w:r>
    </w:p>
    <w:p w:rsidR="00D04ECA" w:rsidRDefault="00FF1978">
      <w:pPr>
        <w:pStyle w:val="ConsPlusNormal0"/>
        <w:spacing w:before="200"/>
        <w:ind w:firstLine="540"/>
        <w:jc w:val="both"/>
      </w:pPr>
      <w:r>
        <w:t xml:space="preserve">123. При возведении башенными кранами зданий и сооружений высотой более 36 м должна </w:t>
      </w:r>
      <w:r>
        <w:lastRenderedPageBreak/>
        <w:t>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D04ECA" w:rsidRDefault="00FF1978">
      <w:pPr>
        <w:pStyle w:val="ConsPlusNormal0"/>
        <w:spacing w:before="200"/>
        <w:ind w:firstLine="540"/>
        <w:jc w:val="both"/>
      </w:pPr>
      <w:r>
        <w:t>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D04ECA" w:rsidRDefault="00FF1978">
      <w:pPr>
        <w:pStyle w:val="ConsPlusNormal0"/>
        <w:spacing w:before="200"/>
        <w:ind w:firstLine="540"/>
        <w:jc w:val="both"/>
      </w:pPr>
      <w:r>
        <w:t>Нахождение людей в полувагонах при подъеме и опускании грузов не допускается.</w:t>
      </w:r>
    </w:p>
    <w:p w:rsidR="00D04ECA" w:rsidRDefault="00FF1978">
      <w:pPr>
        <w:pStyle w:val="ConsPlusNormal0"/>
        <w:spacing w:before="200"/>
        <w:ind w:firstLine="540"/>
        <w:jc w:val="both"/>
      </w:pPr>
      <w:r>
        <w:t>125. Погрузка отправляемых грузов в автомашины и другие самоходные транспортные средства должна выполняться таким образом, чтобы была обеспечена безопасная строповка грузов при их последующей разгрузке.</w:t>
      </w:r>
    </w:p>
    <w:p w:rsidR="00D04ECA" w:rsidRDefault="00FF1978">
      <w:pPr>
        <w:pStyle w:val="ConsPlusNormal0"/>
        <w:spacing w:before="200"/>
        <w:ind w:firstLine="540"/>
        <w:jc w:val="both"/>
      </w:pPr>
      <w:r>
        <w:t>Не разрешается опускать груз на автомашину, а также поднимать груз при нахождении людей в кузове или кабине данной автомашины.</w:t>
      </w:r>
    </w:p>
    <w:p w:rsidR="00D04ECA" w:rsidRDefault="00FF1978">
      <w:pPr>
        <w:pStyle w:val="ConsPlusNormal0"/>
        <w:spacing w:before="200"/>
        <w:ind w:firstLine="540"/>
        <w:jc w:val="both"/>
      </w:pPr>
      <w:r>
        <w:t>126. Погрузка и разгрузка полувагонов, платформ, автомашин и других транспортных средств должны выполняться без нарушения их равновесия.</w:t>
      </w:r>
    </w:p>
    <w:p w:rsidR="00D04ECA" w:rsidRDefault="00FF1978">
      <w:pPr>
        <w:pStyle w:val="ConsPlusNormal0"/>
        <w:spacing w:before="200"/>
        <w:ind w:firstLine="540"/>
        <w:jc w:val="both"/>
      </w:pPr>
      <w:r>
        <w:t>Строповка пакетов труб или металлопроката за элементы упаковки (скрутки, стяжки, не предназначенные для строповки) запрещается.</w:t>
      </w:r>
    </w:p>
    <w:p w:rsidR="00D04ECA" w:rsidRDefault="00FF1978">
      <w:pPr>
        <w:pStyle w:val="ConsPlusNormal0"/>
        <w:spacing w:before="200"/>
        <w:ind w:firstLine="540"/>
        <w:jc w:val="both"/>
      </w:pPr>
      <w: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D04ECA" w:rsidRDefault="00FF1978">
      <w:pPr>
        <w:pStyle w:val="ConsPlusNormal0"/>
        <w:spacing w:before="200"/>
        <w:ind w:firstLine="540"/>
        <w:jc w:val="both"/>
      </w:pPr>
      <w:r>
        <w:t>127. Подъем и перемещение груза несколькими ПС разрешается только по ППР или ТК.</w:t>
      </w:r>
    </w:p>
    <w:p w:rsidR="00D04ECA" w:rsidRDefault="00FF1978">
      <w:pPr>
        <w:pStyle w:val="ConsPlusNormal0"/>
        <w:spacing w:before="200"/>
        <w:ind w:firstLine="540"/>
        <w:jc w:val="both"/>
      </w:pPr>
      <w:r>
        <w:t>При подъеме и перемещении груза несколькими ПС нагрузка, приходящаяся на каждое из них, не должна превышать грузоподъемность ПС.</w:t>
      </w:r>
    </w:p>
    <w:p w:rsidR="00D04ECA" w:rsidRDefault="00FF1978">
      <w:pPr>
        <w:pStyle w:val="ConsPlusNormal0"/>
        <w:spacing w:before="200"/>
        <w:ind w:firstLine="540"/>
        <w:jc w:val="both"/>
      </w:pPr>
      <w:r>
        <w:t>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rsidR="00D04ECA" w:rsidRDefault="00FF1978">
      <w:pPr>
        <w:pStyle w:val="ConsPlusNormal0"/>
        <w:spacing w:before="200"/>
        <w:ind w:firstLine="540"/>
        <w:jc w:val="both"/>
      </w:pPr>
      <w:r>
        <w:t>128. 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D04ECA" w:rsidRDefault="00FF1978">
      <w:pPr>
        <w:pStyle w:val="ConsPlusNormal0"/>
        <w:spacing w:before="200"/>
        <w:ind w:firstLine="540"/>
        <w:jc w:val="both"/>
      </w:pPr>
      <w:r>
        <w:t>Размещение ПС в производственных зданиях и сооружениях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
    <w:p w:rsidR="00D04ECA" w:rsidRDefault="00FF1978">
      <w:pPr>
        <w:pStyle w:val="ConsPlusNormal0"/>
        <w:spacing w:before="200"/>
        <w:ind w:firstLine="540"/>
        <w:jc w:val="both"/>
      </w:pPr>
      <w:r>
        <w:t>129.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rsidR="00D04ECA" w:rsidRDefault="00FF1978">
      <w:pPr>
        <w:pStyle w:val="ConsPlusNormal0"/>
        <w:spacing w:before="200"/>
        <w:ind w:firstLine="540"/>
        <w:jc w:val="both"/>
      </w:pPr>
      <w:r>
        <w:t>130. 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 или специализированной организацией ППР.</w:t>
      </w:r>
    </w:p>
    <w:p w:rsidR="00D04ECA" w:rsidRDefault="00FF1978">
      <w:pPr>
        <w:pStyle w:val="ConsPlusNormal0"/>
        <w:spacing w:before="200"/>
        <w:ind w:firstLine="540"/>
        <w:jc w:val="both"/>
      </w:pPr>
      <w: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rsidR="00D04ECA" w:rsidRDefault="00FF1978">
      <w:pPr>
        <w:pStyle w:val="ConsPlusNormal0"/>
        <w:spacing w:before="200"/>
        <w:ind w:firstLine="540"/>
        <w:jc w:val="both"/>
      </w:pPr>
      <w:r>
        <w:lastRenderedPageBreak/>
        <w:t>Места производства работ ПС, оснащенных грейфером или электромагнитом, должны быть ограждены и обозначены предупредительными знаками.</w:t>
      </w:r>
    </w:p>
    <w:p w:rsidR="00D04ECA" w:rsidRDefault="00FF1978">
      <w:pPr>
        <w:pStyle w:val="ConsPlusNormal0"/>
        <w:spacing w:before="200"/>
        <w:ind w:firstLine="540"/>
        <w:jc w:val="both"/>
      </w:pPr>
      <w:r>
        <w:t>131. 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D04ECA" w:rsidRDefault="00FF1978">
      <w:pPr>
        <w:pStyle w:val="ConsPlusNormal0"/>
        <w:spacing w:before="200"/>
        <w:ind w:firstLine="540"/>
        <w:jc w:val="both"/>
      </w:pPr>
      <w: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
    <w:p w:rsidR="00D04ECA" w:rsidRDefault="00FF1978">
      <w:pPr>
        <w:pStyle w:val="ConsPlusNormal0"/>
        <w:spacing w:before="200"/>
        <w:ind w:firstLine="540"/>
        <w:jc w:val="both"/>
      </w:pPr>
      <w:r>
        <w:t>132. Работы ПС, установленных на открытом воздухе, необходимо прекращать:</w:t>
      </w:r>
    </w:p>
    <w:p w:rsidR="00D04ECA" w:rsidRDefault="00FF1978">
      <w:pPr>
        <w:pStyle w:val="ConsPlusNormal0"/>
        <w:spacing w:before="200"/>
        <w:ind w:firstLine="540"/>
        <w:jc w:val="both"/>
      </w:pPr>
      <w:r>
        <w:t>при скорости ветра, превышающей предельно допустимую скорость, указанную в паспорте ПС,</w:t>
      </w:r>
    </w:p>
    <w:p w:rsidR="00D04ECA" w:rsidRDefault="00FF1978">
      <w:pPr>
        <w:pStyle w:val="ConsPlusNormal0"/>
        <w:spacing w:before="200"/>
        <w:ind w:firstLine="540"/>
        <w:jc w:val="both"/>
      </w:pPr>
      <w:r>
        <w:t>при температуре окружающей среды ниже предельно допустимой температуры, указанной в паспорте ПС,</w:t>
      </w:r>
    </w:p>
    <w:p w:rsidR="00D04ECA" w:rsidRDefault="00FF1978">
      <w:pPr>
        <w:pStyle w:val="ConsPlusNormal0"/>
        <w:spacing w:before="200"/>
        <w:ind w:firstLine="540"/>
        <w:jc w:val="both"/>
      </w:pPr>
      <w:r>
        <w:t>при снегопаде, дожде, тумане, когда крановщик (машинист, оператор) плохо различает сигналы стропальщика или перемещаемый груз.</w:t>
      </w:r>
    </w:p>
    <w:p w:rsidR="00D04ECA" w:rsidRDefault="00FF1978">
      <w:pPr>
        <w:pStyle w:val="ConsPlusNormal0"/>
        <w:spacing w:before="200"/>
        <w:ind w:firstLine="540"/>
        <w:jc w:val="both"/>
      </w:pPr>
      <w:r>
        <w:t>133. Башенные краны, грузоподъемные краны, установленные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применять запрещается. Координатная защита должна быть настроена в соответствии с ППР или ТК.</w:t>
      </w:r>
    </w:p>
    <w:p w:rsidR="00D04ECA" w:rsidRDefault="00FF1978">
      <w:pPr>
        <w:pStyle w:val="ConsPlusNormal0"/>
        <w:spacing w:before="200"/>
        <w:ind w:firstLine="540"/>
        <w:jc w:val="both"/>
      </w:pPr>
      <w:bookmarkStart w:id="21" w:name="P537"/>
      <w:bookmarkEnd w:id="21"/>
      <w:r>
        <w:t>134. Ограничители, указатели и регистраторы не должны использоваться для учета веса грузов (материалов), перемещаемых ПС.</w:t>
      </w:r>
    </w:p>
    <w:p w:rsidR="00D04ECA" w:rsidRDefault="00D04ECA">
      <w:pPr>
        <w:pStyle w:val="ConsPlusNormal0"/>
        <w:jc w:val="both"/>
      </w:pPr>
    </w:p>
    <w:p w:rsidR="00D04ECA" w:rsidRDefault="00FF1978">
      <w:pPr>
        <w:pStyle w:val="ConsPlusTitle0"/>
        <w:jc w:val="center"/>
        <w:outlineLvl w:val="2"/>
      </w:pPr>
      <w:r>
        <w:t>Пуск ПС в работу</w:t>
      </w:r>
    </w:p>
    <w:p w:rsidR="00D04ECA" w:rsidRDefault="00FF1978">
      <w:pPr>
        <w:pStyle w:val="ConsPlusNormal0"/>
        <w:jc w:val="center"/>
      </w:pPr>
      <w:r>
        <w:t xml:space="preserve">(в ред. </w:t>
      </w:r>
      <w:hyperlink r:id="rId40"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D04ECA">
      <w:pPr>
        <w:pStyle w:val="ConsPlusNormal0"/>
        <w:jc w:val="both"/>
      </w:pPr>
    </w:p>
    <w:p w:rsidR="00D04ECA" w:rsidRDefault="00FF1978">
      <w:pPr>
        <w:pStyle w:val="ConsPlusNormal0"/>
        <w:ind w:firstLine="540"/>
        <w:jc w:val="both"/>
      </w:pPr>
      <w:bookmarkStart w:id="22" w:name="P542"/>
      <w:bookmarkEnd w:id="22"/>
      <w:r>
        <w:t xml:space="preserve">135. Решение о пуске в работу ПС, перечисленных в </w:t>
      </w:r>
      <w:hyperlink w:anchor="P46" w:tooltip="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
        <w:r>
          <w:rPr>
            <w:color w:val="0000FF"/>
          </w:rPr>
          <w:t>пункте 2</w:t>
        </w:r>
      </w:hyperlink>
      <w:r>
        <w:t xml:space="preserve">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(за исключением случаев, указанных в </w:t>
      </w:r>
      <w:hyperlink w:anchor="P548" w:tooltip="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
        <w:r>
          <w:rPr>
            <w:color w:val="0000FF"/>
          </w:rPr>
          <w:t>пунктах 136</w:t>
        </w:r>
      </w:hyperlink>
      <w:r>
        <w:t xml:space="preserve"> - </w:t>
      </w:r>
      <w:hyperlink w:anchor="P556" w:tooltip="138. Решение о пуске в работу ПС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
        <w:r>
          <w:rPr>
            <w:color w:val="0000FF"/>
          </w:rPr>
          <w:t>138</w:t>
        </w:r>
      </w:hyperlink>
      <w:r>
        <w:t xml:space="preserve"> настоящих ФНП):</w:t>
      </w:r>
    </w:p>
    <w:p w:rsidR="00D04ECA" w:rsidRDefault="00FF1978">
      <w:pPr>
        <w:pStyle w:val="ConsPlusNormal0"/>
        <w:spacing w:before="200"/>
        <w:ind w:firstLine="540"/>
        <w:jc w:val="both"/>
      </w:pPr>
      <w:r>
        <w:t>а) перед пуском в работу;</w:t>
      </w:r>
    </w:p>
    <w:p w:rsidR="00D04ECA" w:rsidRDefault="00FF1978">
      <w:pPr>
        <w:pStyle w:val="ConsPlusNormal0"/>
        <w:jc w:val="both"/>
      </w:pPr>
      <w:r>
        <w:t xml:space="preserve">(в ред. </w:t>
      </w:r>
      <w:hyperlink r:id="rId41"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bookmarkStart w:id="23" w:name="P545"/>
      <w:bookmarkEnd w:id="23"/>
      <w:r>
        <w:t>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w:t>
      </w:r>
    </w:p>
    <w:p w:rsidR="00D04ECA" w:rsidRDefault="00FF1978">
      <w:pPr>
        <w:pStyle w:val="ConsPlusNormal0"/>
        <w:spacing w:before="200"/>
        <w:ind w:firstLine="540"/>
        <w:jc w:val="both"/>
      </w:pPr>
      <w:r>
        <w:t>в) после реконструкции (модернизации);</w:t>
      </w:r>
    </w:p>
    <w:p w:rsidR="00D04ECA" w:rsidRDefault="00FF1978">
      <w:pPr>
        <w:pStyle w:val="ConsPlusNormal0"/>
        <w:spacing w:before="200"/>
        <w:ind w:firstLine="540"/>
        <w:jc w:val="both"/>
      </w:pPr>
      <w: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rsidR="00D04ECA" w:rsidRDefault="00FF1978">
      <w:pPr>
        <w:pStyle w:val="ConsPlusNormal0"/>
        <w:spacing w:before="200"/>
        <w:ind w:firstLine="540"/>
        <w:jc w:val="both"/>
      </w:pPr>
      <w:bookmarkStart w:id="24" w:name="P548"/>
      <w:bookmarkEnd w:id="24"/>
      <w:r>
        <w:t>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w:t>
      </w:r>
    </w:p>
    <w:p w:rsidR="00D04ECA" w:rsidRDefault="00FF1978">
      <w:pPr>
        <w:pStyle w:val="ConsPlusNormal0"/>
        <w:spacing w:before="200"/>
        <w:ind w:firstLine="540"/>
        <w:jc w:val="both"/>
      </w:pPr>
      <w:r>
        <w:t>грузоподъемных кранов, установленных на автомобильные шасси, специальные шасси автомобильного типа;</w:t>
      </w:r>
    </w:p>
    <w:p w:rsidR="00D04ECA" w:rsidRDefault="00FF1978">
      <w:pPr>
        <w:pStyle w:val="ConsPlusNormal0"/>
        <w:spacing w:before="200"/>
        <w:ind w:firstLine="540"/>
        <w:jc w:val="both"/>
      </w:pPr>
      <w:r>
        <w:t>грузоподъемных кранов на пневмо-, гусеничном, тракторном, железнодорожном ходу;</w:t>
      </w:r>
    </w:p>
    <w:p w:rsidR="00D04ECA" w:rsidRDefault="00FF1978">
      <w:pPr>
        <w:pStyle w:val="ConsPlusNormal0"/>
        <w:spacing w:before="200"/>
        <w:ind w:firstLine="540"/>
        <w:jc w:val="both"/>
      </w:pPr>
      <w:r>
        <w:t>кранов-манипуляторов;</w:t>
      </w:r>
    </w:p>
    <w:p w:rsidR="00D04ECA" w:rsidRDefault="00FF1978">
      <w:pPr>
        <w:pStyle w:val="ConsPlusNormal0"/>
        <w:spacing w:before="200"/>
        <w:ind w:firstLine="540"/>
        <w:jc w:val="both"/>
      </w:pPr>
      <w:r>
        <w:t>подъемников (вышек), в том числе подъемников с рабочими платформами;</w:t>
      </w:r>
    </w:p>
    <w:p w:rsidR="00D04ECA" w:rsidRDefault="00FF1978">
      <w:pPr>
        <w:pStyle w:val="ConsPlusNormal0"/>
        <w:spacing w:before="200"/>
        <w:ind w:firstLine="540"/>
        <w:jc w:val="both"/>
      </w:pPr>
      <w:r>
        <w:t xml:space="preserve">кранов-экскаваторов, предназначенных для работы с крюком, после перестановки их на новый объект выдается инженерно-техническим работником, ответственным за безопасное производство работ с </w:t>
      </w:r>
      <w:r>
        <w:lastRenderedPageBreak/>
        <w:t>применением ПС, с записью в вахтенном журнале.</w:t>
      </w:r>
    </w:p>
    <w:p w:rsidR="00D04ECA" w:rsidRDefault="00FF1978">
      <w:pPr>
        <w:pStyle w:val="ConsPlusNormal0"/>
        <w:spacing w:before="200"/>
        <w:ind w:firstLine="540"/>
        <w:jc w:val="both"/>
      </w:pPr>
      <w:r>
        <w:t>137. Решение о вводе в эксплуатацию съемных грузозахватных приспособлений и тары записывается в специальный "Журнал учета и периодического осмотра СГП и тары" инженерно-техническим работником, ответственным за безопасное производство работ с применением ПС.</w:t>
      </w:r>
    </w:p>
    <w:p w:rsidR="00D04ECA" w:rsidRDefault="00FF1978">
      <w:pPr>
        <w:pStyle w:val="ConsPlusNormal0"/>
        <w:spacing w:before="200"/>
        <w:ind w:firstLine="540"/>
        <w:jc w:val="both"/>
      </w:pPr>
      <w: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люльки и выполнения требований </w:t>
      </w:r>
      <w:hyperlink w:anchor="P921" w:tooltip="Требования к процессу подъема и транспортировки людей">
        <w:r>
          <w:rPr>
            <w:color w:val="0000FF"/>
          </w:rPr>
          <w:t>раздела</w:t>
        </w:r>
      </w:hyperlink>
      <w:r>
        <w:t xml:space="preserve"> "Требования к процессу подъема и транспортировки людей" настоящих ФНП.</w:t>
      </w:r>
    </w:p>
    <w:p w:rsidR="00D04ECA" w:rsidRDefault="00FF1978">
      <w:pPr>
        <w:pStyle w:val="ConsPlusNormal0"/>
        <w:spacing w:before="200"/>
        <w:ind w:firstLine="540"/>
        <w:jc w:val="both"/>
      </w:pPr>
      <w:bookmarkStart w:id="25" w:name="P556"/>
      <w:bookmarkEnd w:id="25"/>
      <w:r>
        <w:t>138. Решение о пуске в работу ПС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D04ECA" w:rsidRDefault="00FF1978">
      <w:pPr>
        <w:pStyle w:val="ConsPlusNormal0"/>
        <w:jc w:val="both"/>
      </w:pPr>
      <w:r>
        <w:t xml:space="preserve">(в ред. </w:t>
      </w:r>
      <w:hyperlink r:id="rId42"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 xml:space="preserve">при пуске в работу после установки на объекте башенных кранов (за исключением ПС указанных в </w:t>
      </w:r>
      <w:hyperlink w:anchor="P545" w:tooltip="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
        <w:r>
          <w:rPr>
            <w:color w:val="0000FF"/>
          </w:rPr>
          <w:t>подпункте "б" пункта 135</w:t>
        </w:r>
      </w:hyperlink>
      <w:r>
        <w:t xml:space="preserve"> ФНП) и грузопассажирских строительных подъемников;</w:t>
      </w:r>
    </w:p>
    <w:p w:rsidR="00D04ECA" w:rsidRDefault="00FF1978">
      <w:pPr>
        <w:pStyle w:val="ConsPlusNormal0"/>
        <w:spacing w:before="200"/>
        <w:ind w:firstLine="540"/>
        <w:jc w:val="both"/>
      </w:pPr>
      <w:r>
        <w:t>при пуске в работу после установки на объекте кранов мостового типа и портальных кранов;</w:t>
      </w:r>
    </w:p>
    <w:p w:rsidR="00D04ECA" w:rsidRDefault="00FF1978">
      <w:pPr>
        <w:pStyle w:val="ConsPlusNormal0"/>
        <w:spacing w:before="200"/>
        <w:ind w:firstLine="540"/>
        <w:jc w:val="both"/>
      </w:pPr>
      <w:r>
        <w:t>при пуске в работу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D04ECA" w:rsidRDefault="00FF1978">
      <w:pPr>
        <w:pStyle w:val="ConsPlusNormal0"/>
        <w:jc w:val="both"/>
      </w:pPr>
      <w:r>
        <w:t xml:space="preserve">(в ред. </w:t>
      </w:r>
      <w:hyperlink r:id="rId43"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при смене эксплуатирующей организации для ПС, отработавших срок службы.</w:t>
      </w:r>
    </w:p>
    <w:p w:rsidR="00D04ECA" w:rsidRDefault="00FF1978">
      <w:pPr>
        <w:pStyle w:val="ConsPlusNormal0"/>
        <w:spacing w:before="200"/>
        <w:ind w:firstLine="540"/>
        <w:jc w:val="both"/>
      </w:pPr>
      <w:r>
        <w:t>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D04ECA" w:rsidRDefault="00FF1978">
      <w:pPr>
        <w:pStyle w:val="ConsPlusNormal0"/>
        <w:spacing w:before="200"/>
        <w:ind w:firstLine="540"/>
        <w:jc w:val="both"/>
      </w:pPr>
      <w:r>
        <w:t>председатель комиссии - уполномоченный представитель эксплуатирующей организации;</w:t>
      </w:r>
    </w:p>
    <w:p w:rsidR="00D04ECA" w:rsidRDefault="00FF1978">
      <w:pPr>
        <w:pStyle w:val="ConsPlusNormal0"/>
        <w:spacing w:before="200"/>
        <w:ind w:firstLine="540"/>
        <w:jc w:val="both"/>
      </w:pPr>
      <w:r>
        <w:t>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D04ECA" w:rsidRDefault="00FF1978">
      <w:pPr>
        <w:pStyle w:val="ConsPlusNormal0"/>
        <w:spacing w:before="200"/>
        <w:ind w:firstLine="540"/>
        <w:jc w:val="both"/>
      </w:pPr>
      <w: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w:t>
      </w:r>
      <w:hyperlink w:anchor="P575" w:tooltip="141. До пуска в работу ПС на ОПО комиссией рассматривается следующий комплект документов:">
        <w:r>
          <w:rPr>
            <w:color w:val="0000FF"/>
          </w:rPr>
          <w:t>пункте 141</w:t>
        </w:r>
      </w:hyperlink>
      <w:r>
        <w:t xml:space="preserve"> настоящих ФНП).</w:t>
      </w:r>
    </w:p>
    <w:p w:rsidR="00D04ECA" w:rsidRDefault="00FF1978">
      <w:pPr>
        <w:pStyle w:val="ConsPlusNormal0"/>
        <w:spacing w:before="200"/>
        <w:ind w:firstLine="540"/>
        <w:jc w:val="both"/>
      </w:pPr>
      <w:r>
        <w:t>Результаты проверки готовности ПС к пуску в работу должны оформляться актом готовности ПС к вводу в работу (далее - акт готовности).</w:t>
      </w:r>
    </w:p>
    <w:p w:rsidR="00D04ECA" w:rsidRDefault="00FF1978">
      <w:pPr>
        <w:pStyle w:val="ConsPlusNormal0"/>
        <w:spacing w:before="200"/>
        <w:ind w:firstLine="540"/>
        <w:jc w:val="both"/>
      </w:pPr>
      <w:r>
        <w:t>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D04ECA" w:rsidRDefault="00FF1978">
      <w:pPr>
        <w:pStyle w:val="ConsPlusNormal0"/>
        <w:spacing w:before="200"/>
        <w:ind w:firstLine="540"/>
        <w:jc w:val="both"/>
      </w:pPr>
      <w:r>
        <w:t>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D04ECA" w:rsidRDefault="00FF1978">
      <w:pPr>
        <w:pStyle w:val="ConsPlusNormal0"/>
        <w:spacing w:before="200"/>
        <w:ind w:firstLine="540"/>
        <w:jc w:val="both"/>
      </w:pPr>
      <w:r>
        <w:t>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D04ECA" w:rsidRDefault="00FF1978">
      <w:pPr>
        <w:pStyle w:val="ConsPlusNormal0"/>
        <w:spacing w:before="200"/>
        <w:ind w:firstLine="540"/>
        <w:jc w:val="both"/>
      </w:pPr>
      <w:r>
        <w:t xml:space="preserve">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w:t>
      </w:r>
      <w:r>
        <w:lastRenderedPageBreak/>
        <w:t>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D04ECA" w:rsidRDefault="00FF1978">
      <w:pPr>
        <w:pStyle w:val="ConsPlusNormal0"/>
        <w:spacing w:before="200"/>
        <w:ind w:firstLine="540"/>
        <w:jc w:val="both"/>
      </w:pPr>
      <w:r>
        <w:t>Решение руководителя о пуске ПС в работу должно быть оформлено внутренним распорядительным документом эксплуатирующей организации.</w:t>
      </w:r>
    </w:p>
    <w:p w:rsidR="00D04ECA" w:rsidRDefault="00FF1978">
      <w:pPr>
        <w:pStyle w:val="ConsPlusNormal0"/>
        <w:spacing w:before="200"/>
        <w:ind w:firstLine="540"/>
        <w:jc w:val="both"/>
      </w:pPr>
      <w:r>
        <w:t>139. Эксплуатирующая организация не менее чем за 10 рабочих дней до дня начала работы комиссии письменно уведомляет организации и федеральный орган исполнительной власти в области промышленной безопасности, представители которых включены в состав комиссии, о дате работы комиссии по пуску ПС в работу.</w:t>
      </w:r>
    </w:p>
    <w:p w:rsidR="00D04ECA" w:rsidRDefault="00FF1978">
      <w:pPr>
        <w:pStyle w:val="ConsPlusNormal0"/>
        <w:spacing w:before="200"/>
        <w:ind w:firstLine="540"/>
        <w:jc w:val="both"/>
      </w:pPr>
      <w:r>
        <w:t>140. Результаты работы комиссии отражаются в акте пуска ПС в работу.</w:t>
      </w:r>
    </w:p>
    <w:p w:rsidR="00D04ECA" w:rsidRDefault="00FF1978">
      <w:pPr>
        <w:pStyle w:val="ConsPlusNormal0"/>
        <w:spacing w:before="200"/>
        <w:ind w:firstLine="540"/>
        <w:jc w:val="both"/>
      </w:pPr>
      <w:bookmarkStart w:id="26" w:name="P575"/>
      <w:bookmarkEnd w:id="26"/>
      <w:r>
        <w:t>141. До пуска в работу ПС на ОПО комиссией рассматривается следующий комплект документов:</w:t>
      </w:r>
    </w:p>
    <w:p w:rsidR="00D04ECA" w:rsidRDefault="00FF1978">
      <w:pPr>
        <w:pStyle w:val="ConsPlusNormal0"/>
        <w:spacing w:before="200"/>
        <w:ind w:firstLine="540"/>
        <w:jc w:val="both"/>
      </w:pPr>
      <w:r>
        <w:t>а) разрешение на строительство объектов, для монтажа которых будет установлено ПС;</w:t>
      </w:r>
    </w:p>
    <w:p w:rsidR="00D04ECA" w:rsidRDefault="00FF1978">
      <w:pPr>
        <w:pStyle w:val="ConsPlusNormal0"/>
        <w:spacing w:before="200"/>
        <w:ind w:firstLine="540"/>
        <w:jc w:val="both"/>
      </w:pPr>
      <w:r>
        <w:t>б) паспорт ПС (в случае его утраты - дубликат);</w:t>
      </w:r>
    </w:p>
    <w:p w:rsidR="00D04ECA" w:rsidRDefault="00FF1978">
      <w:pPr>
        <w:pStyle w:val="ConsPlusNormal0"/>
        <w:spacing w:before="200"/>
        <w:ind w:firstLine="540"/>
        <w:jc w:val="both"/>
      </w:pPr>
      <w:r>
        <w:t>в) сертификаты (декларации) соответствия;</w:t>
      </w:r>
    </w:p>
    <w:p w:rsidR="00D04ECA" w:rsidRDefault="00FF1978">
      <w:pPr>
        <w:pStyle w:val="ConsPlusNormal0"/>
        <w:spacing w:before="200"/>
        <w:ind w:firstLine="540"/>
        <w:jc w:val="both"/>
      </w:pPr>
      <w:r>
        <w:t>г) руководство (инструкция) по эксплуатации ПС (в случае утраты - дубликат);</w:t>
      </w:r>
    </w:p>
    <w:p w:rsidR="00D04ECA" w:rsidRDefault="00FF1978">
      <w:pPr>
        <w:pStyle w:val="ConsPlusNormal0"/>
        <w:spacing w:before="200"/>
        <w:ind w:firstLine="540"/>
        <w:jc w:val="both"/>
      </w:pPr>
      <w:r>
        <w:t>д) акт выполнения монтажных работ в соответствии с эксплуатационной документацией;</w:t>
      </w:r>
    </w:p>
    <w:p w:rsidR="00D04ECA" w:rsidRDefault="00FF1978">
      <w:pPr>
        <w:pStyle w:val="ConsPlusNormal0"/>
        <w:spacing w:before="200"/>
        <w:ind w:firstLine="540"/>
        <w:jc w:val="both"/>
      </w:pPr>
      <w:r>
        <w:t>е) заключение экспертизы промышленной безопасности в случае отсутствия сертификата (декларации) соответствия;</w:t>
      </w:r>
    </w:p>
    <w:p w:rsidR="00D04ECA" w:rsidRDefault="00FF1978">
      <w:pPr>
        <w:pStyle w:val="ConsPlusNormal0"/>
        <w:spacing w:before="200"/>
        <w:ind w:firstLine="540"/>
        <w:jc w:val="both"/>
      </w:pPr>
      <w:r>
        <w:t xml:space="preserve">ж) ППР и ТК в случаях, указанных в </w:t>
      </w:r>
      <w:hyperlink w:anchor="P619" w:tooltip="155. В проекте организации строительства (далее - ПОС) с применением ПС должно быть предусмотрено:">
        <w:r>
          <w:rPr>
            <w:color w:val="0000FF"/>
          </w:rPr>
          <w:t>пунктах 155</w:t>
        </w:r>
      </w:hyperlink>
      <w:r>
        <w:t xml:space="preserve"> - </w:t>
      </w:r>
      <w:hyperlink w:anchor="P68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
        <w:r>
          <w:rPr>
            <w:color w:val="0000FF"/>
          </w:rPr>
          <w:t>163</w:t>
        </w:r>
      </w:hyperlink>
      <w:r>
        <w:t xml:space="preserve"> настоящих ФНП;</w:t>
      </w:r>
    </w:p>
    <w:p w:rsidR="00D04ECA" w:rsidRDefault="00FF1978">
      <w:pPr>
        <w:pStyle w:val="ConsPlusNormal0"/>
        <w:spacing w:before="200"/>
        <w:ind w:firstLine="540"/>
        <w:jc w:val="both"/>
      </w:pPr>
      <w:r>
        <w:t>з) акт сдачи-приемки рельсового пути (для ПС, передвигающихся по рельсам);</w:t>
      </w:r>
    </w:p>
    <w:p w:rsidR="00D04ECA" w:rsidRDefault="00FF1978">
      <w:pPr>
        <w:pStyle w:val="ConsPlusNormal0"/>
        <w:spacing w:before="200"/>
        <w:ind w:firstLine="540"/>
        <w:jc w:val="both"/>
      </w:pPr>
      <w: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rsidR="00D04ECA" w:rsidRDefault="00FF1978">
      <w:pPr>
        <w:pStyle w:val="ConsPlusNormal0"/>
        <w:spacing w:before="200"/>
        <w:ind w:firstLine="540"/>
        <w:jc w:val="both"/>
      </w:pPr>
      <w:r>
        <w:t>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крана), относятся документы, подтверждающие фактическое выполнение и соответствие проектной (рабочей) документации, разработанной на устройство фундаментов и строительных конструкций:</w:t>
      </w:r>
    </w:p>
    <w:p w:rsidR="00D04ECA" w:rsidRDefault="00FF1978">
      <w:pPr>
        <w:pStyle w:val="ConsPlusNormal0"/>
        <w:spacing w:before="200"/>
        <w:ind w:firstLine="540"/>
        <w:jc w:val="both"/>
      </w:pPr>
      <w:r>
        <w:t>акты освидетельствования скрытых работ;</w:t>
      </w:r>
    </w:p>
    <w:p w:rsidR="00D04ECA" w:rsidRDefault="00FF1978">
      <w:pPr>
        <w:pStyle w:val="ConsPlusNormal0"/>
        <w:spacing w:before="200"/>
        <w:ind w:firstLine="540"/>
        <w:jc w:val="both"/>
      </w:pPr>
      <w:r>
        <w:t>исполнительные геодезические схемы и чертежи;</w:t>
      </w:r>
    </w:p>
    <w:p w:rsidR="00D04ECA" w:rsidRDefault="00FF1978">
      <w:pPr>
        <w:pStyle w:val="ConsPlusNormal0"/>
        <w:spacing w:before="200"/>
        <w:ind w:firstLine="540"/>
        <w:jc w:val="both"/>
      </w:pPr>
      <w:r>
        <w:t>результаты экспертиз, обследований, лабораторных и иных работ, проведенных в процессе строительного контроля;</w:t>
      </w:r>
    </w:p>
    <w:p w:rsidR="00D04ECA" w:rsidRDefault="00FF1978">
      <w:pPr>
        <w:pStyle w:val="ConsPlusNormal0"/>
        <w:spacing w:before="200"/>
        <w:ind w:firstLine="540"/>
        <w:jc w:val="both"/>
      </w:pPr>
      <w:r>
        <w:t>документы, подтверждающие проведение контроля за качеством применяемых строительных материалов (изделий);</w:t>
      </w:r>
    </w:p>
    <w:p w:rsidR="00D04ECA" w:rsidRDefault="00FF1978">
      <w:pPr>
        <w:pStyle w:val="ConsPlusNormal0"/>
        <w:spacing w:before="200"/>
        <w:ind w:firstLine="540"/>
        <w:jc w:val="both"/>
      </w:pPr>
      <w:r>
        <w:t>акты освидетельствования ответственных конструкций;</w:t>
      </w:r>
    </w:p>
    <w:p w:rsidR="00D04ECA" w:rsidRDefault="00FF1978">
      <w:pPr>
        <w:pStyle w:val="ConsPlusNormal0"/>
        <w:spacing w:before="200"/>
        <w:ind w:firstLine="540"/>
        <w:jc w:val="both"/>
      </w:pPr>
      <w:r>
        <w:t>документы, отражающие фактическое исполнение проектных решений.</w:t>
      </w:r>
    </w:p>
    <w:p w:rsidR="00D04ECA" w:rsidRDefault="00FF1978">
      <w:pPr>
        <w:pStyle w:val="ConsPlusNormal0"/>
        <w:spacing w:before="200"/>
        <w:ind w:firstLine="540"/>
        <w:jc w:val="both"/>
      </w:pPr>
      <w:bookmarkStart w:id="27" w:name="P592"/>
      <w:bookmarkEnd w:id="27"/>
      <w:r>
        <w:t xml:space="preserve">142. Регистрация ОПО, где эксплуатируются ПС, должна выполняться в соответствии с </w:t>
      </w:r>
      <w:hyperlink r:id="rId44" w:tooltip="Постановление Правительства РФ от 24.11.1998 N 1371 (ред. от 03.02.2023) &quot;О регистрации объектов в государственном реестре опасных производственных объектов&quot; {КонсультантПлюс}">
        <w:r>
          <w:rPr>
            <w:color w:val="0000FF"/>
          </w:rPr>
          <w:t>Правилами</w:t>
        </w:r>
      </w:hyperlink>
      <w:r>
        <w:t xml:space="preserve"> регистрации опасных производственных объектов в государственном реестре опасных производственных объектов (далее - реестр ОПО), утвержденными постановлением Правительства Российской Федерации от 24 ноября 1998 г. N 1371 (Собрание законодательства Российской Федерации, 1998, N 48, ст. 5938; 2013, N 24, ст. 3009), и Федеральным </w:t>
      </w:r>
      <w:hyperlink r:id="rId4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N 116-ФЗ.</w:t>
      </w:r>
    </w:p>
    <w:p w:rsidR="00D04ECA" w:rsidRDefault="00FF1978">
      <w:pPr>
        <w:pStyle w:val="ConsPlusNormal0"/>
        <w:spacing w:before="200"/>
        <w:ind w:firstLine="540"/>
        <w:jc w:val="both"/>
      </w:pPr>
      <w:r>
        <w:t xml:space="preserve">143 - 145. Утратили силу с 1 сентября 2024 года. - </w:t>
      </w:r>
      <w:hyperlink r:id="rId46"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w:t>
        </w:r>
      </w:hyperlink>
      <w:r>
        <w:t xml:space="preserve"> Ростехнадзора от 22.01.2024 N 16.</w:t>
      </w:r>
    </w:p>
    <w:p w:rsidR="00D04ECA" w:rsidRDefault="00D04ECA">
      <w:pPr>
        <w:pStyle w:val="ConsPlusNormal0"/>
        <w:jc w:val="both"/>
      </w:pPr>
    </w:p>
    <w:p w:rsidR="00D04ECA" w:rsidRDefault="00FF1978">
      <w:pPr>
        <w:pStyle w:val="ConsPlusTitle0"/>
        <w:jc w:val="center"/>
        <w:outlineLvl w:val="2"/>
      </w:pPr>
      <w:r>
        <w:t>Организация безопасной эксплуатации ПС в составе ОПО</w:t>
      </w:r>
    </w:p>
    <w:p w:rsidR="00D04ECA" w:rsidRDefault="00D04ECA">
      <w:pPr>
        <w:pStyle w:val="ConsPlusNormal0"/>
        <w:jc w:val="both"/>
      </w:pPr>
    </w:p>
    <w:p w:rsidR="00D04ECA" w:rsidRDefault="00FF1978">
      <w:pPr>
        <w:pStyle w:val="ConsPlusNormal0"/>
        <w:ind w:firstLine="540"/>
        <w:jc w:val="both"/>
      </w:pPr>
      <w:r>
        <w:t xml:space="preserve">146. Производственный контроль за безопасной эксплуатацией ПС в составе ОПО должен осуществляться в соответствии с </w:t>
      </w:r>
      <w:hyperlink r:id="rId47" w:tooltip="Постановление Правительства РФ от 10.03.1999 N 263 (ред. от 25.10.2019) &quot;Об организации и осуществлении производственного контроля за соблюдением требований промышленной безопасности на опасном производственном объекте&quot; ------------ Утратил силу или отменен {К">
        <w:r>
          <w:rPr>
            <w:color w:val="0000FF"/>
          </w:rPr>
          <w:t>Правилами</w:t>
        </w:r>
      </w:hyperlink>
      <w: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 марта 1999 г. N 263 (Собрание законодательства Российской Федерации, 1999, N 11, ст. 1305; 2013, N 31, ст. 4214).</w:t>
      </w:r>
    </w:p>
    <w:p w:rsidR="00D04ECA" w:rsidRDefault="00FF1978">
      <w:pPr>
        <w:pStyle w:val="ConsPlusNormal0"/>
        <w:spacing w:before="200"/>
        <w:ind w:firstLine="540"/>
        <w:jc w:val="both"/>
      </w:pPr>
      <w:r>
        <w:t>147. Эксплуатирующие организации обязаны обеспечить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w:t>
      </w:r>
    </w:p>
    <w:p w:rsidR="00D04ECA" w:rsidRDefault="00FF1978">
      <w:pPr>
        <w:pStyle w:val="ConsPlusNormal0"/>
        <w:spacing w:before="200"/>
        <w:ind w:firstLine="540"/>
        <w:jc w:val="both"/>
      </w:pPr>
      <w:r>
        <w:t>В этих целях должны быть:</w:t>
      </w:r>
    </w:p>
    <w:p w:rsidR="00D04ECA" w:rsidRDefault="00FF1978">
      <w:pPr>
        <w:pStyle w:val="ConsPlusNormal0"/>
        <w:spacing w:before="200"/>
        <w:ind w:firstLine="540"/>
        <w:jc w:val="both"/>
      </w:pPr>
      <w:r>
        <w:t>а) установлен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rsidR="00D04ECA" w:rsidRDefault="00FF1978">
      <w:pPr>
        <w:pStyle w:val="ConsPlusNormal0"/>
        <w:spacing w:before="200"/>
        <w:ind w:firstLine="540"/>
        <w:jc w:val="both"/>
      </w:pPr>
      <w:r>
        <w:t>б) установлен порядок проверки знаний и допуска к самостоятельной работе персонала с выдачей удостоверений, в которых указывается тип ПС, а также виды работ и оборудования, к работам на которых они допущены;</w:t>
      </w:r>
    </w:p>
    <w:p w:rsidR="00D04ECA" w:rsidRDefault="00FF1978">
      <w:pPr>
        <w:pStyle w:val="ConsPlusNormal0"/>
        <w:spacing w:before="200"/>
        <w:ind w:firstLine="540"/>
        <w:jc w:val="both"/>
      </w:pPr>
      <w:r>
        <w:t>в) разработаны и утверждены журналы, программы, графики выполнения планово-предупредительных ремонтов, ППР, ТК, схемы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w:t>
      </w:r>
    </w:p>
    <w:p w:rsidR="00D04ECA" w:rsidRDefault="00FF1978">
      <w:pPr>
        <w:pStyle w:val="ConsPlusNormal0"/>
        <w:spacing w:before="200"/>
        <w:ind w:firstLine="540"/>
        <w:jc w:val="both"/>
      </w:pPr>
      <w: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rsidR="00D04ECA" w:rsidRDefault="00FF1978">
      <w:pPr>
        <w:pStyle w:val="ConsPlusNormal0"/>
        <w:spacing w:before="200"/>
        <w:ind w:firstLine="540"/>
        <w:jc w:val="both"/>
      </w:pPr>
      <w:r>
        <w:t>д) созданы условия выполнения инженерно-техническими работниками требований настоящих ФНП, должностных инструкций, а персоналом - производственных инструкций.</w:t>
      </w:r>
    </w:p>
    <w:p w:rsidR="00D04ECA" w:rsidRDefault="00FF1978">
      <w:pPr>
        <w:pStyle w:val="ConsPlusNormal0"/>
        <w:spacing w:before="200"/>
        <w:ind w:firstLine="540"/>
        <w:jc w:val="both"/>
      </w:pPr>
      <w:r>
        <w:t xml:space="preserve">148. Численность инженерно-технических работников эксплуатирующей организации должна определяться внутренним распорядительным актом эксплуатирующей организации с учетом требований </w:t>
      </w:r>
      <w:hyperlink w:anchor="P190" w:tooltip="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
        <w:r>
          <w:rPr>
            <w:color w:val="0000FF"/>
          </w:rPr>
          <w:t>подпункта "и" пункта 22</w:t>
        </w:r>
      </w:hyperlink>
      <w:r>
        <w:t xml:space="preserve"> настоящих ФНП, а также с учетом количества ПС и фактических условий эксплуатации ПС.</w:t>
      </w:r>
    </w:p>
    <w:p w:rsidR="00D04ECA" w:rsidRDefault="00FF1978">
      <w:pPr>
        <w:pStyle w:val="ConsPlusNormal0"/>
        <w:spacing w:before="200"/>
        <w:ind w:firstLine="540"/>
        <w:jc w:val="both"/>
      </w:pPr>
      <w:r>
        <w:t>149. На время отпуска, командировки, болезни или в других случаях отсутствия ответственных инженерно-технических работников выполнение их обязанностей возлагается внутренним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rsidR="00D04ECA" w:rsidRDefault="00FF1978">
      <w:pPr>
        <w:pStyle w:val="ConsPlusNormal0"/>
        <w:spacing w:before="200"/>
        <w:ind w:firstLine="540"/>
        <w:jc w:val="both"/>
      </w:pPr>
      <w:r>
        <w:t>150. Периодическая проверка знаний должностных инструкций и настоящих ФНП у инженерно-технических работников, ответственных за осуществление производственного контроля при эксплуатации ПС, инженерно-технических работников, ответственных за содержание ПС в работоспособном состоянии, и инженерно-технических работников, ответственных за безопасное производство работ, должна осуществляться в соответствии с внутренним распорядительным актом эксплуатирующей организации и проводиться ее комиссией.</w:t>
      </w:r>
    </w:p>
    <w:p w:rsidR="00D04ECA" w:rsidRDefault="00FF1978">
      <w:pPr>
        <w:pStyle w:val="ConsPlusNormal0"/>
        <w:spacing w:before="200"/>
        <w:ind w:firstLine="540"/>
        <w:jc w:val="both"/>
      </w:pPr>
      <w:r>
        <w:t>151.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 электромонтеров, рабочих люльки и наладчиков (кроме наладчиков привлекаемых специализированных организаций).</w:t>
      </w:r>
    </w:p>
    <w:p w:rsidR="00D04ECA" w:rsidRDefault="00FF1978">
      <w:pPr>
        <w:pStyle w:val="ConsPlusNormal0"/>
        <w:spacing w:before="200"/>
        <w:ind w:firstLine="540"/>
        <w:jc w:val="both"/>
      </w:pPr>
      <w:r>
        <w:t>К управлению ПС с пола или со стационарного пульта могут быть допущены рабочие, обученные в соответствии с требованиями, изложенными в руководстве (инструкции) по эксплуатации такого ПС, а при управлении ПС с использованием системы дистанционного управления (по радио), кроме того, с учетом требований, изложенных в руководстве (инструкции) по эксплуатации системы дистанционного управления.</w:t>
      </w:r>
    </w:p>
    <w:p w:rsidR="00D04ECA" w:rsidRDefault="00FF1978">
      <w:pPr>
        <w:pStyle w:val="ConsPlusNormal0"/>
        <w:spacing w:before="200"/>
        <w:ind w:firstLine="540"/>
        <w:jc w:val="both"/>
      </w:pPr>
      <w:r>
        <w:t xml:space="preserve">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w:t>
      </w:r>
      <w:r>
        <w:lastRenderedPageBreak/>
        <w:t>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rsidR="00D04ECA" w:rsidRDefault="00FF1978">
      <w:pPr>
        <w:pStyle w:val="ConsPlusNormal0"/>
        <w:spacing w:before="200"/>
        <w:ind w:firstLine="540"/>
        <w:jc w:val="both"/>
      </w:pPr>
      <w:r>
        <w:t>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rsidR="00D04ECA" w:rsidRDefault="00FF1978">
      <w:pPr>
        <w:pStyle w:val="ConsPlusNormal0"/>
        <w:spacing w:before="200"/>
        <w:ind w:firstLine="540"/>
        <w:jc w:val="both"/>
      </w:pPr>
      <w:r>
        <w:t>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rsidR="00D04ECA" w:rsidRDefault="00FF1978">
      <w:pPr>
        <w:pStyle w:val="ConsPlusNormal0"/>
        <w:spacing w:before="200"/>
        <w:ind w:firstLine="540"/>
        <w:jc w:val="both"/>
      </w:pPr>
      <w:r>
        <w:t>154. Обслуживание и ремонт ПС, а также ремонт и рихтовка рельсовых путей (для ПС, передвигающихся по рельсам) должны выполняться с учетом требований руководства (инструкции) по эксплуатации ПС и настоящих ФНП. Эксплуатирующая организация обязана обеспечить своевременное устранение выявленных неисправностей (дефектов и повреждений), а также обеспечить соответствие ПС технологическому процессу с учетом требований настоящих ФНП.</w:t>
      </w:r>
    </w:p>
    <w:p w:rsidR="00D04ECA" w:rsidRDefault="00FF1978">
      <w:pPr>
        <w:pStyle w:val="ConsPlusNormal0"/>
        <w:spacing w:before="200"/>
        <w:ind w:firstLine="540"/>
        <w:jc w:val="both"/>
      </w:pPr>
      <w: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rsidR="00D04ECA" w:rsidRDefault="00D04ECA">
      <w:pPr>
        <w:pStyle w:val="ConsPlusNormal0"/>
        <w:jc w:val="both"/>
      </w:pPr>
    </w:p>
    <w:p w:rsidR="00D04ECA" w:rsidRDefault="00FF1978">
      <w:pPr>
        <w:pStyle w:val="ConsPlusTitle0"/>
        <w:jc w:val="center"/>
        <w:outlineLvl w:val="2"/>
      </w:pPr>
      <w:r>
        <w:t>Требования к проектам организации строительства, ППР и ТК</w:t>
      </w:r>
    </w:p>
    <w:p w:rsidR="00D04ECA" w:rsidRDefault="00FF1978">
      <w:pPr>
        <w:pStyle w:val="ConsPlusTitle0"/>
        <w:jc w:val="center"/>
      </w:pPr>
      <w:r>
        <w:t>с применением ПС</w:t>
      </w:r>
    </w:p>
    <w:p w:rsidR="00D04ECA" w:rsidRDefault="00D04ECA">
      <w:pPr>
        <w:pStyle w:val="ConsPlusNormal0"/>
        <w:jc w:val="both"/>
      </w:pPr>
    </w:p>
    <w:p w:rsidR="00D04ECA" w:rsidRDefault="00FF1978">
      <w:pPr>
        <w:pStyle w:val="ConsPlusNormal0"/>
        <w:ind w:firstLine="540"/>
        <w:jc w:val="both"/>
      </w:pPr>
      <w:bookmarkStart w:id="28" w:name="P619"/>
      <w:bookmarkEnd w:id="28"/>
      <w:r>
        <w:t>155. В проекте организации строительства (далее - ПОС) с применением ПС должно быть предусмотрено:</w:t>
      </w:r>
    </w:p>
    <w:p w:rsidR="00D04ECA" w:rsidRDefault="00FF1978">
      <w:pPr>
        <w:pStyle w:val="ConsPlusNormal0"/>
        <w:spacing w:before="200"/>
        <w:ind w:firstLine="540"/>
        <w:jc w:val="both"/>
      </w:pPr>
      <w:r>
        <w:t>соответствие устанавливаемых ПС условиям строительно-монтажных работ по грузоподъемности, высоте подъема, вылету, грузовой характеристике ПС, ветровой нагрузке и сейсмичности района установки;</w:t>
      </w:r>
    </w:p>
    <w:p w:rsidR="00D04ECA" w:rsidRDefault="00FF1978">
      <w:pPr>
        <w:pStyle w:val="ConsPlusNormal0"/>
        <w:spacing w:before="200"/>
        <w:ind w:firstLine="540"/>
        <w:jc w:val="both"/>
      </w:pPr>
      <w:r>
        <w:t xml:space="preserve">обеспечение безопасного расстояния от сетей и воздушных линий электропередачи, мест движения городского транспорта и пешеходов, а также безопасных расстояний приближения ПС к строениям и местам складирования строительных деталей и материалов согласно требованиям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t xml:space="preserve">соответствие условий установки и работы ПС вблизи откосов котлованов согласно требованиям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t>соответствие условий безопасной работы нескольких ПС и другого оборудования (механизмов), одновременно находящихся на строительной площадке;</w:t>
      </w:r>
    </w:p>
    <w:p w:rsidR="00D04ECA" w:rsidRDefault="00FF1978">
      <w:pPr>
        <w:pStyle w:val="ConsPlusNormal0"/>
        <w:spacing w:before="200"/>
        <w:ind w:firstLine="540"/>
        <w:jc w:val="both"/>
      </w:pPr>
      <w:r>
        <w:t>расположение мест площадок складирования грузов;</w:t>
      </w:r>
    </w:p>
    <w:p w:rsidR="00D04ECA" w:rsidRDefault="00FF1978">
      <w:pPr>
        <w:pStyle w:val="ConsPlusNormal0"/>
        <w:spacing w:before="200"/>
        <w:ind w:firstLine="540"/>
        <w:jc w:val="both"/>
      </w:pPr>
      <w:r>
        <w:t>безопасное расположение помещений для санитарно-бытового обслуживания работников, питьевых установок и мест отдыха.</w:t>
      </w:r>
    </w:p>
    <w:p w:rsidR="00D04ECA" w:rsidRDefault="00FF1978">
      <w:pPr>
        <w:pStyle w:val="ConsPlusNormal0"/>
        <w:spacing w:before="200"/>
        <w:ind w:firstLine="540"/>
        <w:jc w:val="both"/>
      </w:pPr>
      <w:r>
        <w:t>156. В ППР с применением ПС, если это не указано в ПОС, должны быть предусмотрены:</w:t>
      </w:r>
    </w:p>
    <w:p w:rsidR="00D04ECA" w:rsidRDefault="00FF1978">
      <w:pPr>
        <w:pStyle w:val="ConsPlusNormal0"/>
        <w:spacing w:before="200"/>
        <w:ind w:firstLine="540"/>
        <w:jc w:val="both"/>
      </w:pPr>
      <w:r>
        <w:t>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rsidR="00D04ECA" w:rsidRDefault="00FF1978">
      <w:pPr>
        <w:pStyle w:val="ConsPlusNormal0"/>
        <w:spacing w:before="200"/>
        <w:ind w:firstLine="540"/>
        <w:jc w:val="both"/>
      </w:pPr>
      <w:r>
        <w:t xml:space="preserve">б)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t xml:space="preserve">в) условия установки и работы ПС вблизи откосов котлованов согласно требованиям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пунктов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w:t>
      </w:r>
      <w:r>
        <w:lastRenderedPageBreak/>
        <w:t>настоящих ФНП;</w:t>
      </w:r>
    </w:p>
    <w:p w:rsidR="00D04ECA" w:rsidRDefault="00FF1978">
      <w:pPr>
        <w:pStyle w:val="ConsPlusNormal0"/>
        <w:spacing w:before="200"/>
        <w:ind w:firstLine="540"/>
        <w:jc w:val="both"/>
      </w:pPr>
      <w: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D04ECA" w:rsidRDefault="00FF1978">
      <w:pPr>
        <w:pStyle w:val="ConsPlusNormal0"/>
        <w:spacing w:before="200"/>
        <w:ind w:firstLine="540"/>
        <w:jc w:val="both"/>
      </w:pPr>
      <w:r>
        <w:t>д) перечень применяемых грузозахватных приспособлений и графические изображения (схемы) строповки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грузозахватных приспособлений;</w:t>
      </w:r>
    </w:p>
    <w:p w:rsidR="00D04ECA" w:rsidRDefault="00FF1978">
      <w:pPr>
        <w:pStyle w:val="ConsPlusNormal0"/>
        <w:spacing w:before="200"/>
        <w:ind w:firstLine="540"/>
        <w:jc w:val="both"/>
      </w:pPr>
      <w:r>
        <w:t>е) места и габаритные размеры складирования грузов, подъездные пути;</w:t>
      </w:r>
    </w:p>
    <w:p w:rsidR="00D04ECA" w:rsidRDefault="00FF1978">
      <w:pPr>
        <w:pStyle w:val="ConsPlusNormal0"/>
        <w:spacing w:before="200"/>
        <w:ind w:firstLine="540"/>
        <w:jc w:val="both"/>
      </w:pPr>
      <w:r>
        <w:t>ж)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p>
    <w:p w:rsidR="00D04ECA" w:rsidRDefault="00FF1978">
      <w:pPr>
        <w:pStyle w:val="ConsPlusNormal0"/>
        <w:spacing w:before="200"/>
        <w:ind w:firstLine="540"/>
        <w:jc w:val="both"/>
      </w:pPr>
      <w:r>
        <w:t xml:space="preserve">определение опасных для людей зон, в которых постоянно действуют или могут действовать опасные факторы, связанные с работой ПС. Размеры указанных опасных зон должны соответствовать </w:t>
      </w:r>
      <w:hyperlink w:anchor="P1692" w:tooltip="ГРАНИЦЫ ОПАСНЫХ ЗОН ПО ДЕЙСТВИЮ ОПАСНЫХ ФАКТОРОВ">
        <w:r>
          <w:rPr>
            <w:color w:val="0000FF"/>
          </w:rPr>
          <w:t>приложению N 2</w:t>
        </w:r>
      </w:hyperlink>
      <w:r>
        <w:t xml:space="preserve"> к настоящим ФНП.</w:t>
      </w:r>
    </w:p>
    <w:p w:rsidR="00D04ECA" w:rsidRDefault="00FF1978">
      <w:pPr>
        <w:pStyle w:val="ConsPlusNormal0"/>
        <w:spacing w:before="200"/>
        <w:ind w:firstLine="540"/>
        <w:jc w:val="both"/>
      </w:pPr>
      <w:r>
        <w:t>В случае если в процессе строительства (реконструкции) зданий и сооружений в опасные зоны вблизи от мест перемещения грузов ПС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разработать мероприятия предупреждающие условия возникновения там опасных зон, в том числе вблизи мест перемещения груза ПС:</w:t>
      </w:r>
    </w:p>
    <w:p w:rsidR="00D04ECA" w:rsidRDefault="00FF1978">
      <w:pPr>
        <w:pStyle w:val="ConsPlusNormal0"/>
        <w:spacing w:before="200"/>
        <w:ind w:firstLine="540"/>
        <w:jc w:val="both"/>
      </w:pPr>
      <w:r>
        <w:t>ПС необходимо оснащать дополнительными средствами ограничения зоны их работы, посредством которых зона работы ПС должна быть принудительно ограничена таким образом, чтобы не допускать возникновения опасных зон в местах нахождения людей;</w:t>
      </w:r>
    </w:p>
    <w:p w:rsidR="00D04ECA" w:rsidRDefault="00FF1978">
      <w:pPr>
        <w:pStyle w:val="ConsPlusNormal0"/>
        <w:spacing w:before="200"/>
        <w:ind w:firstLine="540"/>
        <w:jc w:val="both"/>
      </w:pPr>
      <w:r>
        <w:t>скорость поворота стрелы ПС в сторону границы рабочей зоны должна быть ограничена до минимальной при расстоянии от перемещаемого груза до границы опасной зоны менее 7 м.</w:t>
      </w:r>
    </w:p>
    <w:p w:rsidR="00D04ECA" w:rsidRDefault="00FF1978">
      <w:pPr>
        <w:pStyle w:val="ConsPlusNormal0"/>
        <w:spacing w:before="200"/>
        <w:ind w:firstLine="540"/>
        <w:jc w:val="both"/>
      </w:pPr>
      <w:r>
        <w:t>Указанные решения должны быть согласованы с собственником, владельцем или иным лицом, ответственным за безопасное использование и содержание имущества, попадающего в опасную зону.</w:t>
      </w:r>
    </w:p>
    <w:p w:rsidR="00D04ECA" w:rsidRDefault="00FF1978">
      <w:pPr>
        <w:pStyle w:val="ConsPlusNormal0"/>
        <w:spacing w:before="200"/>
        <w:ind w:firstLine="540"/>
        <w:jc w:val="both"/>
      </w:pPr>
      <w:r>
        <w:t>При определении опасных зон не предусматривается возникновение опасных зон от падения ПС и его отдельных узлов (элементов).</w:t>
      </w:r>
    </w:p>
    <w:p w:rsidR="00D04ECA" w:rsidRDefault="00FF1978">
      <w:pPr>
        <w:pStyle w:val="ConsPlusNormal0"/>
        <w:spacing w:before="200"/>
        <w:ind w:firstLine="540"/>
        <w:jc w:val="both"/>
      </w:pPr>
      <w:r>
        <w:t>з) расположение помещений для санитарно-бытового обслуживания строителей, питьевых установок и мест отдыха;</w:t>
      </w:r>
    </w:p>
    <w:p w:rsidR="00D04ECA" w:rsidRDefault="00FF1978">
      <w:pPr>
        <w:pStyle w:val="ConsPlusNormal0"/>
        <w:spacing w:before="200"/>
        <w:ind w:firstLine="540"/>
        <w:jc w:val="both"/>
      </w:pPr>
      <w:r>
        <w:t>и) разрез здания на полную высоту при положении стрелы ПС над зданием (максимальный и минимальный вылет) и пунктиром - выступающих металлоконструкций ПС при повороте на 180 градусов;</w:t>
      </w:r>
    </w:p>
    <w:p w:rsidR="00D04ECA" w:rsidRDefault="00FF1978">
      <w:pPr>
        <w:pStyle w:val="ConsPlusNormal0"/>
        <w:spacing w:before="200"/>
        <w:ind w:firstLine="540"/>
        <w:jc w:val="both"/>
      </w:pPr>
      <w:r>
        <w:t>к)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 не менее 2,3 м) с учетом длин (по высоте) применяемых стропов и размеров траверс (при наличии последних);</w:t>
      </w:r>
    </w:p>
    <w:p w:rsidR="00D04ECA" w:rsidRDefault="00FF1978">
      <w:pPr>
        <w:pStyle w:val="ConsPlusNormal0"/>
        <w:spacing w:before="200"/>
        <w:ind w:firstLine="540"/>
        <w:jc w:val="both"/>
      </w:pPr>
      <w:r>
        <w:t>л) безопасные расстояния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rsidR="00D04ECA" w:rsidRDefault="00FF1978">
      <w:pPr>
        <w:pStyle w:val="ConsPlusNormal0"/>
        <w:spacing w:before="200"/>
        <w:ind w:firstLine="540"/>
        <w:jc w:val="both"/>
      </w:pPr>
      <w:r>
        <w:t>м) размеры наиболее выступающих в горизонтальной плоскости элементов здания или сооружения (карнизы, балконы, ограждения, эркеры, козырьки и входы);</w:t>
      </w:r>
    </w:p>
    <w:p w:rsidR="00D04ECA" w:rsidRDefault="00FF1978">
      <w:pPr>
        <w:pStyle w:val="ConsPlusNormal0"/>
        <w:spacing w:before="200"/>
        <w:ind w:firstLine="540"/>
        <w:jc w:val="both"/>
      </w:pPr>
      <w:r>
        <w:t>н) условия установки подъемника на площадке;</w:t>
      </w:r>
    </w:p>
    <w:p w:rsidR="00D04ECA" w:rsidRDefault="00FF1978">
      <w:pPr>
        <w:pStyle w:val="ConsPlusNormal0"/>
        <w:spacing w:before="200"/>
        <w:ind w:firstLine="540"/>
        <w:jc w:val="both"/>
      </w:pPr>
      <w:r>
        <w:t>о) условия безопасной работы нескольких подъемников, в том числе совместной работы грузовых, грузопассажирских подъемников и фасадных подъемников, а также совместной работы указанных подъемников и башенных кранов;</w:t>
      </w:r>
    </w:p>
    <w:p w:rsidR="00D04ECA" w:rsidRDefault="00FF1978">
      <w:pPr>
        <w:pStyle w:val="ConsPlusNormal0"/>
        <w:spacing w:before="200"/>
        <w:ind w:firstLine="540"/>
        <w:jc w:val="both"/>
      </w:pPr>
      <w:r>
        <w:t xml:space="preserve">п) мероприятия по безопасному производству работ с учетом конкретных условий на участке, где установлен подъемник (ограждение площадки, монтажной зоны). В ППР должно быть предусмотрено </w:t>
      </w:r>
      <w:r>
        <w:lastRenderedPageBreak/>
        <w:t>указание на недопустимость проведения работы на высоте в открытых местах при скорости ветра, превышающей паспортные значения ПС, при гололеде, грозе, в условиях недостаточной видимости (снегопад, дождь, туман, сумерки). В ППР должен быть предусмотрен запрет использования для закрепления технологической оснастки и монтажной оснастки не предназначенных для этих целей оборудования, трубопроводов, технологических или строительных конструкций.</w:t>
      </w:r>
    </w:p>
    <w:p w:rsidR="00D04ECA" w:rsidRDefault="00FF1978">
      <w:pPr>
        <w:pStyle w:val="ConsPlusNormal0"/>
        <w:spacing w:before="200"/>
        <w:ind w:firstLine="540"/>
        <w:jc w:val="both"/>
      </w:pPr>
      <w:r>
        <w:t>157. ППР, 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rsidR="00D04ECA" w:rsidRDefault="00FF1978">
      <w:pPr>
        <w:pStyle w:val="ConsPlusNormal0"/>
        <w:spacing w:before="200"/>
        <w:ind w:firstLine="540"/>
        <w:jc w:val="both"/>
      </w:pPr>
      <w:r>
        <w:t>158. Инженерно-технические работники, ответственные за безопасное производство работ с применением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rsidR="00D04ECA" w:rsidRDefault="00D04ECA">
      <w:pPr>
        <w:pStyle w:val="ConsPlusNormal0"/>
        <w:jc w:val="both"/>
      </w:pPr>
    </w:p>
    <w:p w:rsidR="00D04ECA" w:rsidRDefault="00FF1978">
      <w:pPr>
        <w:pStyle w:val="ConsPlusTitle0"/>
        <w:jc w:val="center"/>
        <w:outlineLvl w:val="2"/>
      </w:pPr>
      <w:r>
        <w:t>Организация безопасного производства работ</w:t>
      </w:r>
    </w:p>
    <w:p w:rsidR="00D04ECA" w:rsidRDefault="00D04ECA">
      <w:pPr>
        <w:pStyle w:val="ConsPlusNormal0"/>
        <w:jc w:val="both"/>
      </w:pPr>
    </w:p>
    <w:p w:rsidR="00D04ECA" w:rsidRDefault="00FF1978">
      <w:pPr>
        <w:pStyle w:val="ConsPlusNormal0"/>
        <w:ind w:firstLine="540"/>
        <w:jc w:val="both"/>
      </w:pPr>
      <w:r>
        <w:t>159. ППР и ТК должны включать раздел, содержащий информацию, об организации безопасного производства работ с применением ПС. Данный раздел должен включать:</w:t>
      </w:r>
    </w:p>
    <w:p w:rsidR="00D04ECA" w:rsidRDefault="00FF1978">
      <w:pPr>
        <w:pStyle w:val="ConsPlusNormal0"/>
        <w:spacing w:before="200"/>
        <w:ind w:firstLine="540"/>
        <w:jc w:val="both"/>
      </w:pPr>
      <w:r>
        <w:t>а) условия совместной безопасной работы двух и более ПС;</w:t>
      </w:r>
    </w:p>
    <w:p w:rsidR="00D04ECA" w:rsidRDefault="00FF1978">
      <w:pPr>
        <w:pStyle w:val="ConsPlusNormal0"/>
        <w:spacing w:before="200"/>
        <w:ind w:firstLine="540"/>
        <w:jc w:val="both"/>
      </w:pPr>
      <w:r>
        <w:t>б) условия применения координатной защиты работы ПС (при ее наличии на ПС);</w:t>
      </w:r>
    </w:p>
    <w:p w:rsidR="00D04ECA" w:rsidRDefault="00FF1978">
      <w:pPr>
        <w:pStyle w:val="ConsPlusNormal0"/>
        <w:spacing w:before="200"/>
        <w:ind w:firstLine="540"/>
        <w:jc w:val="both"/>
      </w:pPr>
      <w:r>
        <w:t>в) условия совместного подъема груза двумя или несколькими ПС;</w:t>
      </w:r>
    </w:p>
    <w:p w:rsidR="00D04ECA" w:rsidRDefault="00FF1978">
      <w:pPr>
        <w:pStyle w:val="ConsPlusNormal0"/>
        <w:spacing w:before="200"/>
        <w:ind w:firstLine="540"/>
        <w:jc w:val="both"/>
      </w:pPr>
      <w:r>
        <w:t>г) условия перемещения ПС с грузом, а также условия перемещения грузов над помещениями, где производятся строительно-монтажные и другие работы;</w:t>
      </w:r>
    </w:p>
    <w:p w:rsidR="00D04ECA" w:rsidRDefault="00FF1978">
      <w:pPr>
        <w:pStyle w:val="ConsPlusNormal0"/>
        <w:spacing w:before="200"/>
        <w:ind w:firstLine="540"/>
        <w:jc w:val="both"/>
      </w:pPr>
      <w:r>
        <w:t>д) условия установки ПС над подземными коммуникациями;</w:t>
      </w:r>
    </w:p>
    <w:p w:rsidR="00D04ECA" w:rsidRDefault="00FF1978">
      <w:pPr>
        <w:pStyle w:val="ConsPlusNormal0"/>
        <w:spacing w:before="200"/>
        <w:ind w:firstLine="540"/>
        <w:jc w:val="both"/>
      </w:pPr>
      <w:r>
        <w:t>е) условия подачи грузов в проемы перекрытий;</w:t>
      </w:r>
    </w:p>
    <w:p w:rsidR="00D04ECA" w:rsidRDefault="00FF1978">
      <w:pPr>
        <w:pStyle w:val="ConsPlusNormal0"/>
        <w:spacing w:before="200"/>
        <w:ind w:firstLine="540"/>
        <w:jc w:val="both"/>
      </w:pPr>
      <w:r>
        <w:t>ж) выписку из паспорта ПС о силе ветра, при которой не допускается работа ПС;</w:t>
      </w:r>
    </w:p>
    <w:p w:rsidR="00D04ECA" w:rsidRDefault="00FF1978">
      <w:pPr>
        <w:pStyle w:val="ConsPlusNormal0"/>
        <w:spacing w:before="200"/>
        <w:ind w:firstLine="540"/>
        <w:jc w:val="both"/>
      </w:pPr>
      <w:r>
        <w:t>з) условия организации радиосвязи между крановщиком и стропальщиком;</w:t>
      </w:r>
    </w:p>
    <w:p w:rsidR="00D04ECA" w:rsidRDefault="00FF1978">
      <w:pPr>
        <w:pStyle w:val="ConsPlusNormal0"/>
        <w:spacing w:before="200"/>
        <w:ind w:firstLine="540"/>
        <w:jc w:val="both"/>
      </w:pPr>
      <w:r>
        <w:t>и) требования к эксплуатации тары;</w:t>
      </w:r>
    </w:p>
    <w:p w:rsidR="00D04ECA" w:rsidRDefault="00FF1978">
      <w:pPr>
        <w:pStyle w:val="ConsPlusNormal0"/>
        <w:spacing w:before="200"/>
        <w:ind w:firstLine="540"/>
        <w:jc w:val="both"/>
      </w:pPr>
      <w:r>
        <w:t>к) порядок работы кранов, оборудованных грейфером или магнитом;</w:t>
      </w:r>
    </w:p>
    <w:p w:rsidR="00D04ECA" w:rsidRDefault="00FF1978">
      <w:pPr>
        <w:pStyle w:val="ConsPlusNormal0"/>
        <w:spacing w:before="200"/>
        <w:ind w:firstLine="540"/>
        <w:jc w:val="both"/>
      </w:pPr>
      <w:r>
        <w:t>л) мероприятия, подлежащие выполнению при наличии опасной зоны в местах возможного движения транспорта и пешеходов;</w:t>
      </w:r>
    </w:p>
    <w:p w:rsidR="00D04ECA" w:rsidRDefault="00FF1978">
      <w:pPr>
        <w:pStyle w:val="ConsPlusNormal0"/>
        <w:spacing w:before="200"/>
        <w:ind w:firstLine="540"/>
        <w:jc w:val="both"/>
      </w:pPr>
      <w:r>
        <w:t xml:space="preserve">м) требования, содержащиеся в </w:t>
      </w:r>
      <w:hyperlink w:anchor="P407"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
        <w:r>
          <w:rPr>
            <w:color w:val="0000FF"/>
          </w:rPr>
          <w:t>пунктах 98</w:t>
        </w:r>
      </w:hyperlink>
      <w:r>
        <w:t xml:space="preserve"> - </w:t>
      </w:r>
      <w:hyperlink w:anchor="P537" w:tooltip="134. Ограничители, указатели и регистраторы не должны использоваться для учета веса грузов (материалов), перемещаемых ПС.">
        <w:r>
          <w:rPr>
            <w:color w:val="0000FF"/>
          </w:rPr>
          <w:t>134</w:t>
        </w:r>
      </w:hyperlink>
      <w:r>
        <w:t xml:space="preserve"> настоящих ФНП.</w:t>
      </w:r>
    </w:p>
    <w:p w:rsidR="00D04ECA" w:rsidRDefault="00FF1978">
      <w:pPr>
        <w:pStyle w:val="ConsPlusNormal0"/>
        <w:spacing w:before="200"/>
        <w:ind w:firstLine="540"/>
        <w:jc w:val="both"/>
      </w:pPr>
      <w:r>
        <w:t>160. При совместной работе нескольких ПС на строительном объекте расстояние по горизонтали между ними, их стрелами, стрелой одного ПС и перемещаемым грузом на стреле другого ПС, а также перемещаемыми грузами должно быть не менее 5 м. Это же расстояние необходимо соблюдать при работе нескольких ПС различных типов, одновременно эксплуатируемых на строительной площадке.</w:t>
      </w:r>
    </w:p>
    <w:p w:rsidR="00D04ECA" w:rsidRDefault="00FF1978">
      <w:pPr>
        <w:pStyle w:val="ConsPlusNormal0"/>
        <w:spacing w:before="200"/>
        <w:ind w:firstLine="540"/>
        <w:jc w:val="both"/>
      </w:pPr>
      <w:r>
        <w:t>При пересечении зон обслуживания совместно работающих башенных кранов необходимо, чтобы их стрелы, а также противовесные консоли были на разных уровнях (однотипные краны должны иметь разное количество секций башни).</w:t>
      </w:r>
    </w:p>
    <w:p w:rsidR="00D04ECA" w:rsidRDefault="00FF1978">
      <w:pPr>
        <w:pStyle w:val="ConsPlusNormal0"/>
        <w:spacing w:before="200"/>
        <w:ind w:firstLine="540"/>
        <w:jc w:val="both"/>
      </w:pPr>
      <w:r>
        <w:t>Разность уровней балочных (горизонтально расположенных) стрел или противовесных консолей, включая канаты подвески 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rsidR="00D04ECA" w:rsidRDefault="00FF1978">
      <w:pPr>
        <w:pStyle w:val="ConsPlusNormal0"/>
        <w:spacing w:before="200"/>
        <w:ind w:firstLine="540"/>
        <w:jc w:val="both"/>
      </w:pPr>
      <w:r>
        <w:t>При нахождении нескольких башенных кранов на стоянках в нерабочее время стрела любого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 горизонтали - 2 м, по вертикали - 1 м. Крюковая обойма должна находиться в верхнем положении, грузовая тележка - на минимальном вылете, а сам кран - установлен на все противоугонные захваты.</w:t>
      </w:r>
    </w:p>
    <w:p w:rsidR="00D04ECA" w:rsidRDefault="00FF1978">
      <w:pPr>
        <w:pStyle w:val="ConsPlusNormal0"/>
        <w:spacing w:before="200"/>
        <w:ind w:firstLine="540"/>
        <w:jc w:val="both"/>
      </w:pPr>
      <w:r>
        <w:lastRenderedPageBreak/>
        <w:t>161. Стреловым самоходным кранам разрешается перемещаться с грузом на крюке, при этом нагрузка на кран, а также возможность такого перемещения должны устанавливаться в соответствии с руководством (инструкцией) по эксплуатации крана.</w:t>
      </w:r>
    </w:p>
    <w:p w:rsidR="00D04ECA" w:rsidRDefault="00FF1978">
      <w:pPr>
        <w:pStyle w:val="ConsPlusNormal0"/>
        <w:spacing w:before="200"/>
        <w:ind w:firstLine="540"/>
        <w:jc w:val="both"/>
      </w:pPr>
      <w:r>
        <w:t>Основание, по которому перемещается кран с грузом, должно иметь твердое покрытие способное выдержать без просадки удельное давление не менее величин, указанных в паспорте или руководстве (инструкции) по эксплуатации крана. Основание должно быть ровным и иметь уклон, не более указанного в руководстве (инструкции) по эксплуатации крана.</w:t>
      </w:r>
    </w:p>
    <w:p w:rsidR="00D04ECA" w:rsidRDefault="00FF1978">
      <w:pPr>
        <w:pStyle w:val="ConsPlusNormal0"/>
        <w:spacing w:before="200"/>
        <w:ind w:firstLine="540"/>
        <w:jc w:val="both"/>
      </w:pPr>
      <w:r>
        <w:t>Движение крана с места при раскачивающемся грузе запрещено.</w:t>
      </w:r>
    </w:p>
    <w:p w:rsidR="00D04ECA" w:rsidRDefault="00FF1978">
      <w:pPr>
        <w:pStyle w:val="ConsPlusNormal0"/>
        <w:spacing w:before="200"/>
        <w:ind w:firstLine="540"/>
        <w:jc w:val="both"/>
      </w:pPr>
      <w:r>
        <w:t>162.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D04ECA" w:rsidRDefault="00FF1978">
      <w:pPr>
        <w:pStyle w:val="ConsPlusNormal0"/>
        <w:spacing w:before="200"/>
        <w:ind w:firstLine="540"/>
        <w:jc w:val="both"/>
      </w:pPr>
      <w: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D04ECA" w:rsidRDefault="00FF1978">
      <w:pPr>
        <w:pStyle w:val="ConsPlusNormal0"/>
        <w:spacing w:before="200"/>
        <w:ind w:firstLine="540"/>
        <w:jc w:val="both"/>
      </w:pPr>
      <w:r>
        <w:t>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 когда груз будет опущен (поднят) на высоту не более 1 м от уровня поверхности (площадки), где находится стропальщик.</w:t>
      </w:r>
    </w:p>
    <w:p w:rsidR="00D04ECA" w:rsidRDefault="00FF1978">
      <w:pPr>
        <w:pStyle w:val="ConsPlusNormal0"/>
        <w:spacing w:before="200"/>
        <w:ind w:firstLine="540"/>
        <w:jc w:val="both"/>
      </w:pPr>
      <w:r>
        <w:t>У места приема (или отправки) подаваемых (или вынимаемых) через проем (люк) грузов, а также у проема в перекрытии (покрытии) оборудуется 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D04ECA" w:rsidRDefault="00FF1978">
      <w:pPr>
        <w:pStyle w:val="ConsPlusNormal0"/>
        <w:spacing w:before="200"/>
        <w:ind w:firstLine="540"/>
        <w:jc w:val="both"/>
      </w:pPr>
      <w:r>
        <w:t>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rsidR="00D04ECA" w:rsidRDefault="00FF1978">
      <w:pPr>
        <w:pStyle w:val="ConsPlusNormal0"/>
        <w:spacing w:before="200"/>
        <w:ind w:firstLine="540"/>
        <w:jc w:val="both"/>
      </w:pPr>
      <w:r>
        <w:t>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w:t>
      </w:r>
    </w:p>
    <w:p w:rsidR="00D04ECA" w:rsidRDefault="00FF1978">
      <w:pPr>
        <w:pStyle w:val="ConsPlusNormal0"/>
        <w:spacing w:before="200"/>
        <w:ind w:firstLine="540"/>
        <w:jc w:val="both"/>
      </w:pPr>
      <w:r>
        <w:t>Проемы (люки), выполненные в межферменном пространстве, должны иметь ровные (гладкие) стены для предотвращения возможности застревания в них груза.</w:t>
      </w:r>
    </w:p>
    <w:p w:rsidR="00D04ECA" w:rsidRDefault="00FF1978">
      <w:pPr>
        <w:pStyle w:val="ConsPlusNormal0"/>
        <w:spacing w:before="200"/>
        <w:ind w:firstLine="540"/>
        <w:jc w:val="both"/>
      </w:pPr>
      <w:bookmarkStart w:id="29" w:name="P680"/>
      <w:bookmarkEnd w:id="29"/>
      <w:r>
        <w:t>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w:t>
      </w:r>
    </w:p>
    <w:p w:rsidR="00D04ECA" w:rsidRDefault="00D04ECA">
      <w:pPr>
        <w:pStyle w:val="ConsPlusNormal0"/>
        <w:jc w:val="both"/>
      </w:pPr>
    </w:p>
    <w:p w:rsidR="00D04ECA" w:rsidRDefault="00FF1978">
      <w:pPr>
        <w:pStyle w:val="ConsPlusTitle0"/>
        <w:jc w:val="center"/>
        <w:outlineLvl w:val="2"/>
      </w:pPr>
      <w:r>
        <w:t>Техническое освидетельствование ПС</w:t>
      </w:r>
    </w:p>
    <w:p w:rsidR="00D04ECA" w:rsidRDefault="00D04ECA">
      <w:pPr>
        <w:pStyle w:val="ConsPlusNormal0"/>
        <w:jc w:val="both"/>
      </w:pPr>
    </w:p>
    <w:p w:rsidR="00D04ECA" w:rsidRDefault="00FF1978">
      <w:pPr>
        <w:pStyle w:val="ConsPlusNormal0"/>
        <w:ind w:firstLine="540"/>
        <w:jc w:val="both"/>
      </w:pPr>
      <w:bookmarkStart w:id="30" w:name="P684"/>
      <w:bookmarkEnd w:id="30"/>
      <w:r>
        <w:t xml:space="preserve">164. ПС, перечисленные в </w:t>
      </w:r>
      <w:hyperlink w:anchor="P46" w:tooltip="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
        <w:r>
          <w:rPr>
            <w:color w:val="0000FF"/>
          </w:rPr>
          <w:t>пункте 2</w:t>
        </w:r>
      </w:hyperlink>
      <w:r>
        <w:t xml:space="preserve">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w:t>
      </w:r>
    </w:p>
    <w:p w:rsidR="00D04ECA" w:rsidRDefault="00FF1978">
      <w:pPr>
        <w:pStyle w:val="ConsPlusNormal0"/>
        <w:spacing w:before="200"/>
        <w:ind w:firstLine="540"/>
        <w:jc w:val="both"/>
      </w:pPr>
      <w:r>
        <w:t>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D04ECA" w:rsidRDefault="00FF1978">
      <w:pPr>
        <w:pStyle w:val="ConsPlusNormal0"/>
        <w:spacing w:before="200"/>
        <w:ind w:firstLine="540"/>
        <w:jc w:val="both"/>
      </w:pPr>
      <w:r>
        <w:t>165. ПС в течение срока службы должны подвергаться периодическому техническому освидетельствованию:</w:t>
      </w:r>
    </w:p>
    <w:p w:rsidR="00D04ECA" w:rsidRDefault="00FF1978">
      <w:pPr>
        <w:pStyle w:val="ConsPlusNormal0"/>
        <w:spacing w:before="200"/>
        <w:ind w:firstLine="540"/>
        <w:jc w:val="both"/>
      </w:pPr>
      <w:r>
        <w:t>а) частичному - не реже одного раза в 12 месяцев;</w:t>
      </w:r>
    </w:p>
    <w:p w:rsidR="00D04ECA" w:rsidRDefault="00FF1978">
      <w:pPr>
        <w:pStyle w:val="ConsPlusNormal0"/>
        <w:spacing w:before="200"/>
        <w:ind w:firstLine="540"/>
        <w:jc w:val="both"/>
      </w:pPr>
      <w:r>
        <w:lastRenderedPageBreak/>
        <w:t>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D04ECA" w:rsidRDefault="00FF1978">
      <w:pPr>
        <w:pStyle w:val="ConsPlusNormal0"/>
        <w:spacing w:before="200"/>
        <w:ind w:firstLine="540"/>
        <w:jc w:val="both"/>
      </w:pPr>
      <w:r>
        <w:t>166. Внеочередное полное техническое освидетельствование ПС должно проводиться после:</w:t>
      </w:r>
    </w:p>
    <w:p w:rsidR="00D04ECA" w:rsidRDefault="00FF1978">
      <w:pPr>
        <w:pStyle w:val="ConsPlusNormal0"/>
        <w:spacing w:before="200"/>
        <w:ind w:firstLine="540"/>
        <w:jc w:val="both"/>
      </w:pPr>
      <w:r>
        <w:t>а) монтажа, вызванного установкой ПС на новом месте (кроме подъемников, вышек, стреловых и быстромонтируемых башенных кранов);</w:t>
      </w:r>
    </w:p>
    <w:p w:rsidR="00D04ECA" w:rsidRDefault="00FF1978">
      <w:pPr>
        <w:pStyle w:val="ConsPlusNormal0"/>
        <w:spacing w:before="200"/>
        <w:ind w:firstLine="540"/>
        <w:jc w:val="both"/>
      </w:pPr>
      <w:r>
        <w:t>б) реконструкции (модернизации) ПС;</w:t>
      </w:r>
    </w:p>
    <w:p w:rsidR="00D04ECA" w:rsidRDefault="00FF1978">
      <w:pPr>
        <w:pStyle w:val="ConsPlusNormal0"/>
        <w:spacing w:before="200"/>
        <w:ind w:firstLine="540"/>
        <w:jc w:val="both"/>
      </w:pPr>
      <w:r>
        <w:t>в) после ремонта расчетных элементов металлоконструкций, узлов с заменой или применением сварки;</w:t>
      </w:r>
    </w:p>
    <w:p w:rsidR="00D04ECA" w:rsidRDefault="00FF1978">
      <w:pPr>
        <w:pStyle w:val="ConsPlusNormal0"/>
        <w:spacing w:before="200"/>
        <w:ind w:firstLine="540"/>
        <w:jc w:val="both"/>
      </w:pPr>
      <w:r>
        <w:t>г) установки сменного стрелового оборудования или замены стрелы;</w:t>
      </w:r>
    </w:p>
    <w:p w:rsidR="00D04ECA" w:rsidRDefault="00FF1978">
      <w:pPr>
        <w:pStyle w:val="ConsPlusNormal0"/>
        <w:spacing w:before="200"/>
        <w:ind w:firstLine="540"/>
        <w:jc w:val="both"/>
      </w:pPr>
      <w:r>
        <w:t>д) капитального ремонта или замены грузовой или стреловой лебедки;</w:t>
      </w:r>
    </w:p>
    <w:p w:rsidR="00D04ECA" w:rsidRDefault="00FF1978">
      <w:pPr>
        <w:pStyle w:val="ConsPlusNormal0"/>
        <w:spacing w:before="200"/>
        <w:ind w:firstLine="540"/>
        <w:jc w:val="both"/>
      </w:pPr>
      <w:r>
        <w:t>е) замены грузозахватного органа (проводятся только статические испытания);</w:t>
      </w:r>
    </w:p>
    <w:p w:rsidR="00D04ECA" w:rsidRDefault="00FF1978">
      <w:pPr>
        <w:pStyle w:val="ConsPlusNormal0"/>
        <w:spacing w:before="200"/>
        <w:ind w:firstLine="540"/>
        <w:jc w:val="both"/>
      </w:pPr>
      <w:r>
        <w:t>ж) замены несущих или вантовых канатов кранов кабельного типа.</w:t>
      </w:r>
    </w:p>
    <w:p w:rsidR="00D04ECA" w:rsidRDefault="00FF1978">
      <w:pPr>
        <w:pStyle w:val="ConsPlusNormal0"/>
        <w:spacing w:before="200"/>
        <w:ind w:firstLine="540"/>
        <w:jc w:val="both"/>
      </w:pPr>
      <w:r>
        <w:t>167. Техническое освидетельствование ПС должно проводиться инженерно-техническим работником, ответственным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rsidR="00D04ECA" w:rsidRDefault="00FF1978">
      <w:pPr>
        <w:pStyle w:val="ConsPlusNormal0"/>
        <w:spacing w:before="200"/>
        <w:ind w:firstLine="540"/>
        <w:jc w:val="both"/>
      </w:pPr>
      <w:r>
        <w:t>168. Результатом технического освидетельствования должно подтверждаться следующее:</w:t>
      </w:r>
    </w:p>
    <w:p w:rsidR="00D04ECA" w:rsidRDefault="00FF1978">
      <w:pPr>
        <w:pStyle w:val="ConsPlusNormal0"/>
        <w:spacing w:before="200"/>
        <w:ind w:firstLine="540"/>
        <w:jc w:val="both"/>
      </w:pPr>
      <w:r>
        <w:t>а) ПС и его установка на месте эксплуатации соответствуют требованиям эксплуатационной документации и настоящих ФНП;</w:t>
      </w:r>
    </w:p>
    <w:p w:rsidR="00D04ECA" w:rsidRDefault="00FF1978">
      <w:pPr>
        <w:pStyle w:val="ConsPlusNormal0"/>
        <w:spacing w:before="200"/>
        <w:ind w:firstLine="540"/>
        <w:jc w:val="both"/>
      </w:pPr>
      <w:r>
        <w:t>б) ПС находится в состоянии, обеспечивающем его безопасную работу.</w:t>
      </w:r>
    </w:p>
    <w:p w:rsidR="00D04ECA" w:rsidRDefault="00FF1978">
      <w:pPr>
        <w:pStyle w:val="ConsPlusNormal0"/>
        <w:spacing w:before="200"/>
        <w:ind w:firstLine="540"/>
        <w:jc w:val="both"/>
      </w:pPr>
      <w:r>
        <w:t>169. При полном техническом освидетельствовании ПС должны подвергаться:</w:t>
      </w:r>
    </w:p>
    <w:p w:rsidR="00D04ECA" w:rsidRDefault="00FF1978">
      <w:pPr>
        <w:pStyle w:val="ConsPlusNormal0"/>
        <w:spacing w:before="200"/>
        <w:ind w:firstLine="540"/>
        <w:jc w:val="both"/>
      </w:pPr>
      <w:r>
        <w:t>а) осмотру;</w:t>
      </w:r>
    </w:p>
    <w:p w:rsidR="00D04ECA" w:rsidRDefault="00FF1978">
      <w:pPr>
        <w:pStyle w:val="ConsPlusNormal0"/>
        <w:spacing w:before="200"/>
        <w:ind w:firstLine="540"/>
        <w:jc w:val="both"/>
      </w:pPr>
      <w:r>
        <w:t>б) статическим испытаниям;</w:t>
      </w:r>
    </w:p>
    <w:p w:rsidR="00D04ECA" w:rsidRDefault="00FF1978">
      <w:pPr>
        <w:pStyle w:val="ConsPlusNormal0"/>
        <w:spacing w:before="200"/>
        <w:ind w:firstLine="540"/>
        <w:jc w:val="both"/>
      </w:pPr>
      <w:r>
        <w:t>в) динамическим испытаниям;</w:t>
      </w:r>
    </w:p>
    <w:p w:rsidR="00D04ECA" w:rsidRDefault="00FF1978">
      <w:pPr>
        <w:pStyle w:val="ConsPlusNormal0"/>
        <w:spacing w:before="200"/>
        <w:ind w:firstLine="540"/>
        <w:jc w:val="both"/>
      </w:pPr>
      <w:r>
        <w:t xml:space="preserve">г) испытаниям на устойчивость для ПС, имеющих в паспорте характеристики устойчивости (с учетом указаний </w:t>
      </w:r>
      <w:hyperlink w:anchor="P779" w:tooltip="186. Испытания на грузовую устойчивость проводят при первичном техническом освидетельствовании стрелового самоходного крана в тех случаях, когда в его паспорте отсутствуют ссылки на результаты таких ранее проведенных испытаний, или когда конструкция крана (стр">
        <w:r>
          <w:rPr>
            <w:color w:val="0000FF"/>
          </w:rPr>
          <w:t>пунктов 186</w:t>
        </w:r>
      </w:hyperlink>
      <w:r>
        <w:t xml:space="preserve"> - </w:t>
      </w:r>
      <w:hyperlink w:anchor="P780" w:tooltip="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
        <w:r>
          <w:rPr>
            <w:color w:val="0000FF"/>
          </w:rPr>
          <w:t>187</w:t>
        </w:r>
      </w:hyperlink>
      <w:r>
        <w:t xml:space="preserve"> настоящих ФНП), за исключением ПС, не требующих дополнительного монтажа на месте их эксплуатации.</w:t>
      </w:r>
    </w:p>
    <w:p w:rsidR="00D04ECA" w:rsidRDefault="00FF1978">
      <w:pPr>
        <w:pStyle w:val="ConsPlusNormal0"/>
        <w:spacing w:before="200"/>
        <w:ind w:firstLine="540"/>
        <w:jc w:val="both"/>
      </w:pPr>
      <w:r>
        <w:t>При частичном техническом освидетельствовании статические и динамические испытания ПС не проводятся.</w:t>
      </w:r>
    </w:p>
    <w:p w:rsidR="00D04ECA" w:rsidRDefault="00FF1978">
      <w:pPr>
        <w:pStyle w:val="ConsPlusNormal0"/>
        <w:spacing w:before="200"/>
        <w:ind w:firstLine="540"/>
        <w:jc w:val="both"/>
      </w:pPr>
      <w:r>
        <w:t>170. При техническом освидетельствовании ПС должны быть осмотрены, а его механизмы, тормоза, гидро- и электрооборудование, указатели, ограничители и регистраторы - проверены в работе.</w:t>
      </w:r>
    </w:p>
    <w:p w:rsidR="00D04ECA" w:rsidRDefault="00FF1978">
      <w:pPr>
        <w:pStyle w:val="ConsPlusNormal0"/>
        <w:spacing w:before="200"/>
        <w:ind w:firstLine="540"/>
        <w:jc w:val="both"/>
      </w:pPr>
      <w:r>
        <w:t>Кроме того, при техническом освидетельствовании крана должны быть проверены:</w:t>
      </w:r>
    </w:p>
    <w:p w:rsidR="00D04ECA" w:rsidRDefault="00FF1978">
      <w:pPr>
        <w:pStyle w:val="ConsPlusNormal0"/>
        <w:spacing w:before="200"/>
        <w:ind w:firstLine="540"/>
        <w:jc w:val="both"/>
      </w:pPr>
      <w:r>
        <w:t>а) состояние металлоконструкций крана 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rsidR="00D04ECA" w:rsidRDefault="00FF1978">
      <w:pPr>
        <w:pStyle w:val="ConsPlusNormal0"/>
        <w:spacing w:before="200"/>
        <w:ind w:firstLine="540"/>
        <w:jc w:val="both"/>
      </w:pPr>
      <w:r>
        <w:t>б) состояние крюка, блоков. У кранов, транспортирующих расплавленный металл и жидкий шлак, ревизия кованых и штампованных крюков и деталей их подвески, а также деталей подвески пластинчатых крюков должна проводиться лабораторией с применением методов неразрушающего контроля.</w:t>
      </w:r>
    </w:p>
    <w:p w:rsidR="00D04ECA" w:rsidRDefault="00FF1978">
      <w:pPr>
        <w:pStyle w:val="ConsPlusNormal0"/>
        <w:spacing w:before="200"/>
        <w:ind w:firstLine="540"/>
        <w:jc w:val="both"/>
      </w:pPr>
      <w:r>
        <w:t xml:space="preserve">При неразрушающем контроле должно быть проверено отсутствие трещин в нарезной части кованого </w:t>
      </w:r>
      <w:r>
        <w:lastRenderedPageBreak/>
        <w:t>(штампованного) крюка, отсутствие трещин в нарезной части вилки пластинчатого крюка и в оси соединения пластинчатого крюка с вилкой или траверсой.</w:t>
      </w:r>
    </w:p>
    <w:p w:rsidR="00D04ECA" w:rsidRDefault="00FF1978">
      <w:pPr>
        <w:pStyle w:val="ConsPlusNormal0"/>
        <w:spacing w:before="200"/>
        <w:ind w:firstLine="540"/>
        <w:jc w:val="both"/>
      </w:pPr>
      <w:r>
        <w:t>Заключение лаборатории должно храниться вместе с паспортом ПС;</w:t>
      </w:r>
    </w:p>
    <w:p w:rsidR="00D04ECA" w:rsidRDefault="00FF1978">
      <w:pPr>
        <w:pStyle w:val="ConsPlusNormal0"/>
        <w:spacing w:before="200"/>
        <w:ind w:firstLine="540"/>
        <w:jc w:val="both"/>
      </w:pPr>
      <w:r>
        <w:t>в) фактическое расстояние между крюковой подвеской и упором при срабатывании концевого выключателя и остановке механизма подъема;</w:t>
      </w:r>
    </w:p>
    <w:p w:rsidR="00D04ECA" w:rsidRDefault="00FF1978">
      <w:pPr>
        <w:pStyle w:val="ConsPlusNormal0"/>
        <w:spacing w:before="200"/>
        <w:ind w:firstLine="540"/>
        <w:jc w:val="both"/>
      </w:pPr>
      <w:r>
        <w:t>г) состояние изоляции проводов и заземления электрического крана с определением их сопротивления;</w:t>
      </w:r>
    </w:p>
    <w:p w:rsidR="00D04ECA" w:rsidRDefault="00FF1978">
      <w:pPr>
        <w:pStyle w:val="ConsPlusNormal0"/>
        <w:spacing w:before="200"/>
        <w:ind w:firstLine="540"/>
        <w:jc w:val="both"/>
      </w:pPr>
      <w:r>
        <w:t>д) соответствие чертежу и данным паспорта крана фактически установленной массы противовеса и балласта;</w:t>
      </w:r>
    </w:p>
    <w:p w:rsidR="00D04ECA" w:rsidRDefault="00FF1978">
      <w:pPr>
        <w:pStyle w:val="ConsPlusNormal0"/>
        <w:spacing w:before="200"/>
        <w:ind w:firstLine="540"/>
        <w:jc w:val="both"/>
      </w:pPr>
      <w:r>
        <w:t>е) состояние крепления осей и пальцев;</w:t>
      </w:r>
    </w:p>
    <w:p w:rsidR="00D04ECA" w:rsidRDefault="00FF1978">
      <w:pPr>
        <w:pStyle w:val="ConsPlusNormal0"/>
        <w:spacing w:before="200"/>
        <w:ind w:firstLine="540"/>
        <w:jc w:val="both"/>
      </w:pPr>
      <w:r>
        <w:t>ж) состояние рельсового пути, соответствие его руководству по эксплуатации ПС, проекту, а также требованиям настоящих ФНП;</w:t>
      </w:r>
    </w:p>
    <w:p w:rsidR="00D04ECA" w:rsidRDefault="00FF1978">
      <w:pPr>
        <w:pStyle w:val="ConsPlusNormal0"/>
        <w:spacing w:before="200"/>
        <w:ind w:firstLine="540"/>
        <w:jc w:val="both"/>
      </w:pPr>
      <w:r>
        <w:t>з) соответствие состояния канатов и их крепления требованиям руководства (инструкции) по эксплуатации ПС, а также требованиям настоящих ФНП;</w:t>
      </w:r>
    </w:p>
    <w:p w:rsidR="00D04ECA" w:rsidRDefault="00FF1978">
      <w:pPr>
        <w:pStyle w:val="ConsPlusNormal0"/>
        <w:spacing w:before="200"/>
        <w:ind w:firstLine="540"/>
        <w:jc w:val="both"/>
      </w:pPr>
      <w:r>
        <w:t>и) состояние освещения и сигнализации.</w:t>
      </w:r>
    </w:p>
    <w:p w:rsidR="00D04ECA" w:rsidRDefault="00FF1978">
      <w:pPr>
        <w:pStyle w:val="ConsPlusNormal0"/>
        <w:spacing w:before="200"/>
        <w:ind w:firstLine="540"/>
        <w:jc w:val="both"/>
      </w:pPr>
      <w:r>
        <w:t>При техническом освидетельствовании подъемников должны быть проверены:</w:t>
      </w:r>
    </w:p>
    <w:p w:rsidR="00D04ECA" w:rsidRDefault="00FF1978">
      <w:pPr>
        <w:pStyle w:val="ConsPlusNormal0"/>
        <w:spacing w:before="200"/>
        <w:ind w:firstLine="540"/>
        <w:jc w:val="both"/>
      </w:pPr>
      <w: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rsidR="00D04ECA" w:rsidRDefault="00FF1978">
      <w:pPr>
        <w:pStyle w:val="ConsPlusNormal0"/>
        <w:spacing w:before="200"/>
        <w:ind w:firstLine="540"/>
        <w:jc w:val="both"/>
      </w:pPr>
      <w:r>
        <w:t>б) соответствие чертежу и данным паспорта подъемника фактически установленной массы противовеса и балласта (при наличии);</w:t>
      </w:r>
    </w:p>
    <w:p w:rsidR="00D04ECA" w:rsidRDefault="00FF1978">
      <w:pPr>
        <w:pStyle w:val="ConsPlusNormal0"/>
        <w:spacing w:before="200"/>
        <w:ind w:firstLine="540"/>
        <w:jc w:val="both"/>
      </w:pPr>
      <w:r>
        <w:t>в) состояние крепления осей и пальцев;</w:t>
      </w:r>
    </w:p>
    <w:p w:rsidR="00D04ECA" w:rsidRDefault="00FF1978">
      <w:pPr>
        <w:pStyle w:val="ConsPlusNormal0"/>
        <w:spacing w:before="200"/>
        <w:ind w:firstLine="540"/>
        <w:jc w:val="both"/>
      </w:pPr>
      <w:r>
        <w:t>г) состояние гидравлического оборудования (при наличии);</w:t>
      </w:r>
    </w:p>
    <w:p w:rsidR="00D04ECA" w:rsidRDefault="00FF1978">
      <w:pPr>
        <w:pStyle w:val="ConsPlusNormal0"/>
        <w:spacing w:before="200"/>
        <w:ind w:firstLine="540"/>
        <w:jc w:val="both"/>
      </w:pPr>
      <w:r>
        <w:t>д) состояние электрического заземления;</w:t>
      </w:r>
    </w:p>
    <w:p w:rsidR="00D04ECA" w:rsidRDefault="00FF1978">
      <w:pPr>
        <w:pStyle w:val="ConsPlusNormal0"/>
        <w:spacing w:before="200"/>
        <w:ind w:firstLine="540"/>
        <w:jc w:val="both"/>
      </w:pPr>
      <w:r>
        <w:t>е) работоспособность ловителей с проведением испытаний (для строительных подъемников);</w:t>
      </w:r>
    </w:p>
    <w:p w:rsidR="00D04ECA" w:rsidRDefault="00FF1978">
      <w:pPr>
        <w:pStyle w:val="ConsPlusNormal0"/>
        <w:spacing w:before="200"/>
        <w:ind w:firstLine="540"/>
        <w:jc w:val="both"/>
      </w:pPr>
      <w:r>
        <w:t>ж) проверка точности остановки кабины с полной рабочей нагрузкой и без нагрузки (для строительных подъемников).</w:t>
      </w:r>
    </w:p>
    <w:p w:rsidR="00D04ECA" w:rsidRDefault="00FF1978">
      <w:pPr>
        <w:pStyle w:val="ConsPlusNormal0"/>
        <w:spacing w:before="200"/>
        <w:ind w:firstLine="540"/>
        <w:jc w:val="both"/>
      </w:pPr>
      <w:r>
        <w:t xml:space="preserve">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 в руководстве по эксплуатации ПС соответствующих норм браковка рельсовых путей проводится согласно требованиям, приведенным в </w:t>
      </w:r>
      <w:hyperlink w:anchor="P1782" w:tooltip="ПАРАМЕТРЫ">
        <w:r>
          <w:rPr>
            <w:color w:val="0000FF"/>
          </w:rPr>
          <w:t>приложении N 3</w:t>
        </w:r>
      </w:hyperlink>
      <w:r>
        <w:t xml:space="preserve"> к настоящим ФНП.</w:t>
      </w:r>
    </w:p>
    <w:p w:rsidR="00D04ECA" w:rsidRDefault="00FF1978">
      <w:pPr>
        <w:pStyle w:val="ConsPlusNormal0"/>
        <w:spacing w:before="200"/>
        <w:ind w:firstLine="540"/>
        <w:jc w:val="both"/>
      </w:pPr>
      <w:r>
        <w:t>171. Статические испытания проводятся с целью проверки конструктивной пригодности ПС и его сборочных единиц.</w:t>
      </w:r>
    </w:p>
    <w:p w:rsidR="00D04ECA" w:rsidRDefault="00FF1978">
      <w:pPr>
        <w:pStyle w:val="ConsPlusNormal0"/>
        <w:spacing w:before="200"/>
        <w:ind w:firstLine="540"/>
        <w:jc w:val="both"/>
      </w:pPr>
      <w:r>
        <w:t>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r>
    </w:p>
    <w:p w:rsidR="00D04ECA" w:rsidRDefault="00FF1978">
      <w:pPr>
        <w:pStyle w:val="ConsPlusNormal0"/>
        <w:spacing w:before="200"/>
        <w:ind w:firstLine="540"/>
        <w:jc w:val="both"/>
      </w:pPr>
      <w: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rsidR="00D04ECA" w:rsidRDefault="00FF1978">
      <w:pPr>
        <w:pStyle w:val="ConsPlusNormal0"/>
        <w:spacing w:before="200"/>
        <w:ind w:firstLine="540"/>
        <w:jc w:val="both"/>
      </w:pPr>
      <w:r>
        <w:t>Статические испытания должны проводиться со следующими нагрузками (по отношению к номинальной паспортной грузоподъемности):</w:t>
      </w:r>
    </w:p>
    <w:p w:rsidR="00D04ECA" w:rsidRDefault="00FF1978">
      <w:pPr>
        <w:pStyle w:val="ConsPlusNormal0"/>
        <w:spacing w:before="200"/>
        <w:ind w:firstLine="540"/>
        <w:jc w:val="both"/>
      </w:pPr>
      <w:r>
        <w:lastRenderedPageBreak/>
        <w:t>125 процентов - для ПС всех типов (кроме подъемников);</w:t>
      </w:r>
    </w:p>
    <w:p w:rsidR="00D04ECA" w:rsidRDefault="00FF1978">
      <w:pPr>
        <w:pStyle w:val="ConsPlusNormal0"/>
        <w:spacing w:before="200"/>
        <w:ind w:firstLine="540"/>
        <w:jc w:val="both"/>
      </w:pPr>
      <w:r>
        <w:t>140 процентов - для кранов-трубоукладчиков;</w:t>
      </w:r>
    </w:p>
    <w:p w:rsidR="00D04ECA" w:rsidRDefault="00FF1978">
      <w:pPr>
        <w:pStyle w:val="ConsPlusNormal0"/>
        <w:spacing w:before="200"/>
        <w:ind w:firstLine="540"/>
        <w:jc w:val="both"/>
      </w:pPr>
      <w:r>
        <w:t>200 процентов - для грузопассажирских и фасадных строительных подъемников;</w:t>
      </w:r>
    </w:p>
    <w:p w:rsidR="00D04ECA" w:rsidRDefault="00FF1978">
      <w:pPr>
        <w:pStyle w:val="ConsPlusNormal0"/>
        <w:spacing w:before="200"/>
        <w:ind w:firstLine="540"/>
        <w:jc w:val="both"/>
      </w:pPr>
      <w:r>
        <w:t>150 процентов - для грузовых строительных подъемников (при невыдвинутом грузонесущем устройстве);</w:t>
      </w:r>
    </w:p>
    <w:p w:rsidR="00D04ECA" w:rsidRDefault="00FF1978">
      <w:pPr>
        <w:pStyle w:val="ConsPlusNormal0"/>
        <w:spacing w:before="200"/>
        <w:ind w:firstLine="540"/>
        <w:jc w:val="both"/>
      </w:pPr>
      <w:r>
        <w:t>125 процентов - то же при максимально выдвинутом грузонесущем устройстве;</w:t>
      </w:r>
    </w:p>
    <w:p w:rsidR="00D04ECA" w:rsidRDefault="00FF1978">
      <w:pPr>
        <w:pStyle w:val="ConsPlusNormal0"/>
        <w:spacing w:before="200"/>
        <w:ind w:firstLine="540"/>
        <w:jc w:val="both"/>
      </w:pPr>
      <w:r>
        <w:t>150 процентов - для иных типов подъемников (вышек).</w:t>
      </w:r>
    </w:p>
    <w:p w:rsidR="00D04ECA" w:rsidRDefault="00FF1978">
      <w:pPr>
        <w:pStyle w:val="ConsPlusNormal0"/>
        <w:spacing w:before="200"/>
        <w:ind w:firstLine="540"/>
        <w:jc w:val="both"/>
      </w:pPr>
      <w:r>
        <w:t>Номинальная грузоподъемность учитывает массу каких-либо приспособлений, являющихся постоянной частью ПС в рабочем положении.</w:t>
      </w:r>
    </w:p>
    <w:p w:rsidR="00D04ECA" w:rsidRDefault="00FF1978">
      <w:pPr>
        <w:pStyle w:val="ConsPlusNormal0"/>
        <w:spacing w:before="200"/>
        <w:ind w:firstLine="540"/>
        <w:jc w:val="both"/>
      </w:pPr>
      <w:r>
        <w:t>Масса контрольных грузов не должна отличаться от необходимой массы более чем на 3 процента.</w:t>
      </w:r>
    </w:p>
    <w:p w:rsidR="00D04ECA" w:rsidRDefault="00FF1978">
      <w:pPr>
        <w:pStyle w:val="ConsPlusNormal0"/>
        <w:spacing w:before="200"/>
        <w:ind w:firstLine="540"/>
        <w:jc w:val="both"/>
      </w:pPr>
      <w:bookmarkStart w:id="31" w:name="P741"/>
      <w:bookmarkEnd w:id="31"/>
      <w:r>
        <w:t>172. Статические испытания мостового крана должны проводиться следующим образом.</w:t>
      </w:r>
    </w:p>
    <w:p w:rsidR="00D04ECA" w:rsidRDefault="00FF1978">
      <w:pPr>
        <w:pStyle w:val="ConsPlusNormal0"/>
        <w:spacing w:before="200"/>
        <w:ind w:firstLine="540"/>
        <w:jc w:val="both"/>
      </w:pPr>
      <w:r>
        <w:t>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50 - 100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прекращаются, и результаты их признаются неудовлетворительными.</w:t>
      </w:r>
    </w:p>
    <w:p w:rsidR="00D04ECA" w:rsidRDefault="00FF1978">
      <w:pPr>
        <w:pStyle w:val="ConsPlusNormal0"/>
        <w:spacing w:before="200"/>
        <w:ind w:firstLine="540"/>
        <w:jc w:val="both"/>
      </w:pPr>
      <w: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rsidR="00D04ECA" w:rsidRDefault="00FF1978">
      <w:pPr>
        <w:pStyle w:val="ConsPlusNormal0"/>
        <w:spacing w:before="200"/>
        <w:ind w:firstLine="540"/>
        <w:jc w:val="both"/>
      </w:pPr>
      <w: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D04ECA" w:rsidRDefault="00FF1978">
      <w:pPr>
        <w:pStyle w:val="ConsPlusNormal0"/>
        <w:spacing w:before="200"/>
        <w:ind w:firstLine="540"/>
        <w:jc w:val="both"/>
      </w:pPr>
      <w:r>
        <w:t>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D04ECA" w:rsidRDefault="00FF1978">
      <w:pPr>
        <w:pStyle w:val="ConsPlusNormal0"/>
        <w:spacing w:before="200"/>
        <w:ind w:firstLine="540"/>
        <w:jc w:val="both"/>
      </w:pPr>
      <w:r>
        <w:t>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rsidR="00D04ECA" w:rsidRDefault="00FF1978">
      <w:pPr>
        <w:pStyle w:val="ConsPlusNormal0"/>
        <w:spacing w:before="200"/>
        <w:ind w:firstLine="540"/>
        <w:jc w:val="both"/>
      </w:pPr>
      <w:r>
        <w:t>173. Статические испытания кранов мостового типа, предназначенных для обслуживания электростанций, где невозможно (нецелесообразно) проведение испытаний с использованием грузов, могут проводиться при помощи специальных приспособлений, позволяющих создать испытательную нагрузку без применения груза. Порядок проведения таких испытаний должен быть определен инструкцией. При этом динамические испытания не проводятся.</w:t>
      </w:r>
    </w:p>
    <w:p w:rsidR="00D04ECA" w:rsidRDefault="00FF1978">
      <w:pPr>
        <w:pStyle w:val="ConsPlusNormal0"/>
        <w:spacing w:before="200"/>
        <w:ind w:firstLine="540"/>
        <w:jc w:val="both"/>
      </w:pPr>
      <w:r>
        <w:t>174.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 (или) наибольшему грузовому моменту, если это не противоречит требованиям, изложенным в руководстве (инструкции) по эксплуатации ПС.</w:t>
      </w:r>
    </w:p>
    <w:p w:rsidR="00D04ECA" w:rsidRDefault="00FF1978">
      <w:pPr>
        <w:pStyle w:val="ConsPlusNormal0"/>
        <w:spacing w:before="200"/>
        <w:ind w:firstLine="540"/>
        <w:jc w:val="both"/>
      </w:pPr>
      <w:r>
        <w:t>Испытания кранов, имеющих сменное стреловое оборудование, проводятся с установленным стреловым оборудованием. После замены стрелового оборудования краны должны также подвергаться испытаниям.</w:t>
      </w:r>
    </w:p>
    <w:p w:rsidR="00D04ECA" w:rsidRDefault="00FF1978">
      <w:pPr>
        <w:pStyle w:val="ConsPlusNormal0"/>
        <w:spacing w:before="200"/>
        <w:ind w:firstLine="540"/>
        <w:jc w:val="both"/>
      </w:pPr>
      <w:r>
        <w:lastRenderedPageBreak/>
        <w:t>Испытания кранов стрелового типа, не имеющих механизма изменения вылета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D04ECA" w:rsidRDefault="00FF1978">
      <w:pPr>
        <w:pStyle w:val="ConsPlusNormal0"/>
        <w:spacing w:before="200"/>
        <w:ind w:firstLine="540"/>
        <w:jc w:val="both"/>
      </w:pPr>
      <w:r>
        <w:t>175. Для проведения статических испытаний кранов стрелового типа и кранов-манипуляторов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rsidR="00D04ECA" w:rsidRDefault="00FF1978">
      <w:pPr>
        <w:pStyle w:val="ConsPlusNormal0"/>
        <w:spacing w:before="200"/>
        <w:ind w:firstLine="540"/>
        <w:jc w:val="both"/>
      </w:pPr>
      <w:r>
        <w:t>Если испытания выполняют без выносных 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rsidR="00D04ECA" w:rsidRDefault="00FF1978">
      <w:pPr>
        <w:pStyle w:val="ConsPlusNormal0"/>
        <w:spacing w:before="200"/>
        <w:ind w:firstLine="540"/>
        <w:jc w:val="both"/>
      </w:pPr>
      <w:r>
        <w:t>При статических испытаниях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50 - 100 мм.</w:t>
      </w:r>
    </w:p>
    <w:p w:rsidR="00D04ECA" w:rsidRDefault="00FF1978">
      <w:pPr>
        <w:pStyle w:val="ConsPlusNormal0"/>
        <w:spacing w:before="20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tooltip="172. Статические испытания мостового крана должны проводиться следующим образом.">
        <w:r>
          <w:rPr>
            <w:color w:val="0000FF"/>
          </w:rPr>
          <w:t>пунктом 172</w:t>
        </w:r>
      </w:hyperlink>
      <w:r>
        <w:t xml:space="preserve"> настоящих ФНП, при этом изменение положений от первоначальных значений проверяется по оголовку стрелы.</w:t>
      </w:r>
    </w:p>
    <w:p w:rsidR="00D04ECA" w:rsidRDefault="00FF1978">
      <w:pPr>
        <w:pStyle w:val="ConsPlusNormal0"/>
        <w:spacing w:before="200"/>
        <w:ind w:firstLine="540"/>
        <w:jc w:val="both"/>
      </w:pPr>
      <w:r>
        <w:t>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 то результат испытаний считается положительным.</w:t>
      </w:r>
    </w:p>
    <w:p w:rsidR="00D04ECA" w:rsidRDefault="00FF1978">
      <w:pPr>
        <w:pStyle w:val="ConsPlusNormal0"/>
        <w:spacing w:before="200"/>
        <w:ind w:firstLine="540"/>
        <w:jc w:val="both"/>
      </w:pPr>
      <w:r>
        <w:t>176. Статические испытания крана-трубоукладчика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 После установки на кран-трубоукладчик (кран-манипулятор) сменного стрелового оборудования испытания проводятся в положении, соответствующем наибольшей грузоподъемности, при установленном оборудовании. Груз поднимается на высоту 50 - 100 мм от земли и выдерживается в течение не менее 10 минут. Кран-трубоукладчик и кран-манипулятор считаются выдержавшими испытания, если в течение 10 минут поднятый груз не опустился, а также не обнаружено трещин, остаточных деформаций и других повреждений.</w:t>
      </w:r>
    </w:p>
    <w:p w:rsidR="00D04ECA" w:rsidRDefault="00FF1978">
      <w:pPr>
        <w:pStyle w:val="ConsPlusNormal0"/>
        <w:spacing w:before="20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tooltip="172. Статические испытания мостового крана должны проводиться следующим образом.">
        <w:r>
          <w:rPr>
            <w:color w:val="0000FF"/>
          </w:rPr>
          <w:t>пунктом 172</w:t>
        </w:r>
      </w:hyperlink>
      <w:r>
        <w:t xml:space="preserve"> настоящих ФНП.</w:t>
      </w:r>
    </w:p>
    <w:p w:rsidR="00D04ECA" w:rsidRDefault="00FF1978">
      <w:pPr>
        <w:pStyle w:val="ConsPlusNormal0"/>
        <w:spacing w:before="200"/>
        <w:ind w:firstLine="540"/>
        <w:jc w:val="both"/>
      </w:pPr>
      <w:r>
        <w:t>177. При статических испытаниях строительного подъемника груз должен находиться на неподвижном грузонесущем устройстве, расположенном на высоте не более 150 мм над уровнем нижней посадочной площадки (земли).</w:t>
      </w:r>
    </w:p>
    <w:p w:rsidR="00D04ECA" w:rsidRDefault="00FF1978">
      <w:pPr>
        <w:pStyle w:val="ConsPlusNormal0"/>
        <w:spacing w:before="200"/>
        <w:ind w:firstLine="540"/>
        <w:jc w:val="both"/>
      </w:pPr>
      <w:r>
        <w:t>Строительный подъемник считается выдержавшим статические испытания, если в течение 10 минут не произошло смещение грузонесущего устройства, а также не было обнаружено трещин, остаточных деформаций и других повреждений металлоконструкций и механизмов.</w:t>
      </w:r>
    </w:p>
    <w:p w:rsidR="00D04ECA" w:rsidRDefault="00FF1978">
      <w:pPr>
        <w:pStyle w:val="ConsPlusNormal0"/>
        <w:spacing w:before="200"/>
        <w:ind w:firstLine="540"/>
        <w:jc w:val="both"/>
      </w:pPr>
      <w:r>
        <w:t>178. Статические испытания подъемников (вышек) (кроме строительных) должны проводиться при установке подъемника (вышки) на горизонтальной площадке в положении, отвечающем наименьшей расчетной его устойчивости.</w:t>
      </w:r>
    </w:p>
    <w:p w:rsidR="00D04ECA" w:rsidRDefault="00FF1978">
      <w:pPr>
        <w:pStyle w:val="ConsPlusNormal0"/>
        <w:spacing w:before="200"/>
        <w:ind w:firstLine="540"/>
        <w:jc w:val="both"/>
      </w:pPr>
      <w:r>
        <w:t>На подъемниках (вышках), оборудованных люлькой, груз массой, равной 110 процентам от номинальной грузоподъемности, располагается в люльке, а второй груз массой, равной 40 процентам от номинальной грузоподъемности, подвешивается к люльке на гибкой подвеске. После начала подъема и отрыва второго груза от земли на высоту 50 - 100 мм, подъем останавливается с последующей выдержкой суммарного груза в течение 10 минут.</w:t>
      </w:r>
    </w:p>
    <w:p w:rsidR="00D04ECA" w:rsidRDefault="00FF1978">
      <w:pPr>
        <w:pStyle w:val="ConsPlusNormal0"/>
        <w:spacing w:before="20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741" w:tooltip="172. Статические испытания мостового крана должны проводиться следующим образом.">
        <w:r>
          <w:rPr>
            <w:color w:val="0000FF"/>
          </w:rPr>
          <w:t>пунктом 172</w:t>
        </w:r>
      </w:hyperlink>
      <w:r>
        <w:t xml:space="preserve"> настоящих ФНП.</w:t>
      </w:r>
    </w:p>
    <w:p w:rsidR="00D04ECA" w:rsidRDefault="00FF1978">
      <w:pPr>
        <w:pStyle w:val="ConsPlusNormal0"/>
        <w:spacing w:before="200"/>
        <w:ind w:firstLine="540"/>
        <w:jc w:val="both"/>
      </w:pPr>
      <w:r>
        <w:t>При этом отрыв от земли одной из опор подъемника (вышки) признаком потери устойчивости не считается.</w:t>
      </w:r>
    </w:p>
    <w:p w:rsidR="00D04ECA" w:rsidRDefault="00FF1978">
      <w:pPr>
        <w:pStyle w:val="ConsPlusNormal0"/>
        <w:spacing w:before="200"/>
        <w:ind w:firstLine="540"/>
        <w:jc w:val="both"/>
      </w:pPr>
      <w:r>
        <w:t xml:space="preserve">Подъемник (вышка) считается выдержавшим испытание, если в течение 10 минут поднятый груз не опустился, а также если в металлоконструкциях не были обнаружены повреждения. При проведении </w:t>
      </w:r>
      <w:r>
        <w:lastRenderedPageBreak/>
        <w:t>испытаний любые движения подъемника (вышки) (кроме подъема-опускания) с грузом массой, равной 150 процентам номинальной грузоподъемности, запрещены.</w:t>
      </w:r>
    </w:p>
    <w:p w:rsidR="00D04ECA" w:rsidRDefault="00FF1978">
      <w:pPr>
        <w:pStyle w:val="ConsPlusNormal0"/>
        <w:spacing w:before="200"/>
        <w:ind w:firstLine="540"/>
        <w:jc w:val="both"/>
      </w:pPr>
      <w:r>
        <w:t>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и тормозов.</w:t>
      </w:r>
    </w:p>
    <w:p w:rsidR="00D04ECA" w:rsidRDefault="00FF1978">
      <w:pPr>
        <w:pStyle w:val="ConsPlusNormal0"/>
        <w:spacing w:before="200"/>
        <w:ind w:firstLine="540"/>
        <w:jc w:val="both"/>
      </w:pPr>
      <w:r>
        <w:t>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D04ECA" w:rsidRDefault="00FF1978">
      <w:pPr>
        <w:pStyle w:val="ConsPlusNormal0"/>
        <w:spacing w:before="200"/>
        <w:ind w:firstLine="540"/>
        <w:jc w:val="both"/>
      </w:pPr>
      <w:r>
        <w:t>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rsidR="00D04ECA" w:rsidRDefault="00FF1978">
      <w:pPr>
        <w:pStyle w:val="ConsPlusNormal0"/>
        <w:spacing w:before="200"/>
        <w:ind w:firstLine="540"/>
        <w:jc w:val="both"/>
      </w:pPr>
      <w:r>
        <w:t>181. Если ПС используется только для подъема и опускания груза, его динамические испытания не проводятся.</w:t>
      </w:r>
    </w:p>
    <w:p w:rsidR="00D04ECA" w:rsidRDefault="00FF1978">
      <w:pPr>
        <w:pStyle w:val="ConsPlusNormal0"/>
        <w:spacing w:before="200"/>
        <w:ind w:firstLine="540"/>
        <w:jc w:val="both"/>
      </w:pPr>
      <w:r>
        <w:t>182. Испытания вновь смонтированного ПС, имеющего несколько сменных грузозахватных органов, должны проводиться при техническом освидетельствовании ПС со всеми грузозахватными органами, указанными в паспорте ПС.</w:t>
      </w:r>
    </w:p>
    <w:p w:rsidR="00D04ECA" w:rsidRDefault="00FF1978">
      <w:pPr>
        <w:pStyle w:val="ConsPlusNormal0"/>
        <w:spacing w:before="200"/>
        <w:ind w:firstLine="540"/>
        <w:jc w:val="both"/>
      </w:pPr>
      <w:r>
        <w:t>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rsidR="00D04ECA" w:rsidRDefault="00FF1978">
      <w:pPr>
        <w:pStyle w:val="ConsPlusNormal0"/>
        <w:spacing w:before="200"/>
        <w:ind w:firstLine="540"/>
        <w:jc w:val="both"/>
      </w:pPr>
      <w:r>
        <w:t>183. Для проведения статических и динамических испытаний эксплуатирующая организация должна обеспечить наличие комплекта испытательных (контрольных) грузов с указанием их фактической массы.</w:t>
      </w:r>
    </w:p>
    <w:p w:rsidR="00D04ECA" w:rsidRDefault="00FF1978">
      <w:pPr>
        <w:pStyle w:val="ConsPlusNormal0"/>
        <w:spacing w:before="200"/>
        <w:ind w:firstLine="540"/>
        <w:jc w:val="both"/>
      </w:pPr>
      <w:r>
        <w:t>Если испытания проводятся по завершении ремонта, реконструкции ПС на территории специализированной организации, наличие испытательных грузов обеспечивает данная специализированная организация.</w:t>
      </w:r>
    </w:p>
    <w:p w:rsidR="00D04ECA" w:rsidRDefault="00FF1978">
      <w:pPr>
        <w:pStyle w:val="ConsPlusNormal0"/>
        <w:spacing w:before="200"/>
        <w:ind w:firstLine="540"/>
        <w:jc w:val="both"/>
      </w:pPr>
      <w:r>
        <w:t>184.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 Эти испытания должны проводиться с перегрузкой 10 процентов в соответствии с эксплуатационной документацией:</w:t>
      </w:r>
    </w:p>
    <w:p w:rsidR="00D04ECA" w:rsidRDefault="00FF1978">
      <w:pPr>
        <w:pStyle w:val="ConsPlusNormal0"/>
        <w:spacing w:before="200"/>
        <w:ind w:firstLine="540"/>
        <w:jc w:val="both"/>
      </w:pPr>
      <w:r>
        <w:t>для подъемников, оснащенных ограничителями скорости, от срабатывания этих ограничителей;</w:t>
      </w:r>
    </w:p>
    <w:p w:rsidR="00D04ECA" w:rsidRDefault="00FF1978">
      <w:pPr>
        <w:pStyle w:val="ConsPlusNormal0"/>
        <w:spacing w:before="200"/>
        <w:ind w:firstLine="540"/>
        <w:jc w:val="both"/>
      </w:pPr>
      <w:r>
        <w:t>для подъемников, не имеющих ограничителя скорости, при имитации обрыва подъемных канатов;</w:t>
      </w:r>
    </w:p>
    <w:p w:rsidR="00D04ECA" w:rsidRDefault="00FF1978">
      <w:pPr>
        <w:pStyle w:val="ConsPlusNormal0"/>
        <w:spacing w:before="200"/>
        <w:ind w:firstLine="540"/>
        <w:jc w:val="both"/>
      </w:pPr>
      <w:r>
        <w:t>для реечных подъемников при включении кнопки растормаживания.</w:t>
      </w:r>
    </w:p>
    <w:p w:rsidR="00D04ECA" w:rsidRDefault="00FF1978">
      <w:pPr>
        <w:pStyle w:val="ConsPlusNormal0"/>
        <w:spacing w:before="200"/>
        <w:ind w:firstLine="540"/>
        <w:jc w:val="both"/>
      </w:pPr>
      <w:r>
        <w:t>Грузонесущее устройство при испытаниях строительного подъемника должно быть установлено 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rsidR="00D04ECA" w:rsidRDefault="00FF1978">
      <w:pPr>
        <w:pStyle w:val="ConsPlusNormal0"/>
        <w:spacing w:before="200"/>
        <w:ind w:firstLine="540"/>
        <w:jc w:val="both"/>
      </w:pPr>
      <w:r>
        <w:t>185. Испытания ловителей и аварийных остановов для всех типов подъемников должны предусматривать остановку грузонесущего устройства без нахождения человека в непосредственной близости от грузонесущего устройства.</w:t>
      </w:r>
    </w:p>
    <w:p w:rsidR="00D04ECA" w:rsidRDefault="00FF1978">
      <w:pPr>
        <w:pStyle w:val="ConsPlusNormal0"/>
        <w:spacing w:before="200"/>
        <w:ind w:firstLine="540"/>
        <w:jc w:val="both"/>
      </w:pPr>
      <w:bookmarkStart w:id="32" w:name="P779"/>
      <w:bookmarkEnd w:id="32"/>
      <w:r>
        <w:t>186. Испытания на грузовую устойчивость проводят при первичном техническом освидетельствовании стрелового самоходного крана в тех случаях, когда в его паспорте отсутствуют ссылки на результаты таких ранее проведенных испытаний, или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или с применением сварки либо изменению первоначальных геометрических размеров.</w:t>
      </w:r>
    </w:p>
    <w:p w:rsidR="00D04ECA" w:rsidRDefault="00FF1978">
      <w:pPr>
        <w:pStyle w:val="ConsPlusNormal0"/>
        <w:spacing w:before="200"/>
        <w:ind w:firstLine="540"/>
        <w:jc w:val="both"/>
      </w:pPr>
      <w:bookmarkStart w:id="33" w:name="P780"/>
      <w:bookmarkEnd w:id="33"/>
      <w:r>
        <w:t>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эксплуатации.</w:t>
      </w:r>
    </w:p>
    <w:p w:rsidR="00D04ECA" w:rsidRDefault="00FF1978">
      <w:pPr>
        <w:pStyle w:val="ConsPlusNormal0"/>
        <w:spacing w:before="200"/>
        <w:ind w:firstLine="540"/>
        <w:jc w:val="both"/>
      </w:pPr>
      <w:r>
        <w:t xml:space="preserve">188. Испытания следует проводить при таких положениях и вариантах исполнения в пределах </w:t>
      </w:r>
      <w:r>
        <w:lastRenderedPageBreak/>
        <w:t>определенной рабочей зоны, при которых устойчивость крана является минимальной.</w:t>
      </w:r>
    </w:p>
    <w:p w:rsidR="00D04ECA" w:rsidRDefault="00FF1978">
      <w:pPr>
        <w:pStyle w:val="ConsPlusNormal0"/>
        <w:spacing w:before="200"/>
        <w:ind w:firstLine="540"/>
        <w:jc w:val="both"/>
      </w:pPr>
      <w:r>
        <w:t>Если для различных положений или рабочих зон заданы разные нагрузки, то испытания на устойчивость должны проводиться для выбора этих условий.</w:t>
      </w:r>
    </w:p>
    <w:p w:rsidR="00D04ECA" w:rsidRDefault="00FF1978">
      <w:pPr>
        <w:pStyle w:val="ConsPlusNormal0"/>
        <w:spacing w:before="200"/>
        <w:ind w:firstLine="540"/>
        <w:jc w:val="both"/>
      </w:pPr>
      <w:r>
        <w:t>189. Результаты технического освидетельствования ПС записываются в его паспорт инженерно-техническим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руководством по эксплуатации, настоящими ФНП и выдержало испытания.</w:t>
      </w:r>
    </w:p>
    <w:p w:rsidR="00D04ECA" w:rsidRDefault="00FF1978">
      <w:pPr>
        <w:pStyle w:val="ConsPlusNormal0"/>
        <w:spacing w:before="200"/>
        <w:ind w:firstLine="540"/>
        <w:jc w:val="both"/>
      </w:pPr>
      <w:r>
        <w:t>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эксплуатации ПС, с соответствующей записью в паспорте.</w:t>
      </w:r>
    </w:p>
    <w:p w:rsidR="00D04ECA" w:rsidRDefault="00FF1978">
      <w:pPr>
        <w:pStyle w:val="ConsPlusNormal0"/>
        <w:spacing w:before="200"/>
        <w:ind w:firstLine="540"/>
        <w:jc w:val="both"/>
      </w:pPr>
      <w:bookmarkStart w:id="34" w:name="P785"/>
      <w:bookmarkEnd w:id="34"/>
      <w:r>
        <w:t xml:space="preserve">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w:t>
      </w:r>
      <w:hyperlink w:anchor="P1782" w:tooltip="ПАРАМЕТРЫ">
        <w:r>
          <w:rPr>
            <w:color w:val="0000FF"/>
          </w:rPr>
          <w:t>приложению N 3</w:t>
        </w:r>
      </w:hyperlink>
      <w:r>
        <w:t xml:space="preserve"> к настоящим ФНП, если это не противоречит требованиям, изложенным в руководстве (инструкции) по эксплуатации ПС).</w:t>
      </w:r>
    </w:p>
    <w:p w:rsidR="00D04ECA" w:rsidRDefault="00FF1978">
      <w:pPr>
        <w:pStyle w:val="ConsPlusNormal0"/>
        <w:spacing w:before="200"/>
        <w:ind w:firstLine="540"/>
        <w:jc w:val="both"/>
      </w:pPr>
      <w:r>
        <w:t>Оценку работоспособности механизмов и систем управления проводят на основе данных, приведенных в руководстве (инструкции) по эксплуатации ПС.</w:t>
      </w:r>
    </w:p>
    <w:p w:rsidR="00D04ECA" w:rsidRDefault="00FF1978">
      <w:pPr>
        <w:pStyle w:val="ConsPlusNormal0"/>
        <w:spacing w:before="200"/>
        <w:ind w:firstLine="540"/>
        <w:jc w:val="both"/>
      </w:pPr>
      <w:r>
        <w:t>Оценку работоспособности стальных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 - согласно требованиям настоящих ФНП.</w:t>
      </w:r>
    </w:p>
    <w:p w:rsidR="00D04ECA" w:rsidRDefault="00FF1978">
      <w:pPr>
        <w:pStyle w:val="ConsPlusNormal0"/>
        <w:spacing w:before="200"/>
        <w:ind w:firstLine="540"/>
        <w:jc w:val="both"/>
      </w:pPr>
      <w:r>
        <w:t xml:space="preserve">Оценку работоспособности указателей, ограничителей и регистраторов работы ПС проводят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их отсутствии согласно указаниям, изложенным в </w:t>
      </w:r>
      <w:hyperlink w:anchor="P1054" w:tooltip="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
        <w:r>
          <w:rPr>
            <w:color w:val="0000FF"/>
          </w:rPr>
          <w:t>пунктах 259</w:t>
        </w:r>
      </w:hyperlink>
      <w:r>
        <w:t xml:space="preserve"> - </w:t>
      </w:r>
      <w:hyperlink w:anchor="P1095" w:tooltip="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
        <w:r>
          <w:rPr>
            <w:color w:val="0000FF"/>
          </w:rPr>
          <w:t>269</w:t>
        </w:r>
      </w:hyperlink>
      <w:r>
        <w:t xml:space="preserve"> настоящих ФНП.</w:t>
      </w:r>
    </w:p>
    <w:p w:rsidR="00D04ECA" w:rsidRDefault="00FF1978">
      <w:pPr>
        <w:pStyle w:val="ConsPlusNormal0"/>
        <w:spacing w:before="200"/>
        <w:ind w:firstLine="540"/>
        <w:jc w:val="both"/>
      </w:pPr>
      <w:r>
        <w:t>Отрицательный результат технического освидетельствования ПС оформляется актом, в котором отражаются выявленные несоответствия требованиям эксплуатационной документации и настоящих ФНП, а также приводятся сведения о превышении нормативных значений контролируемых параметров и описание признаков неработоспособного состояния ПС.</w:t>
      </w:r>
    </w:p>
    <w:p w:rsidR="00D04ECA" w:rsidRDefault="00D04ECA">
      <w:pPr>
        <w:pStyle w:val="ConsPlusNormal0"/>
        <w:jc w:val="both"/>
      </w:pPr>
    </w:p>
    <w:p w:rsidR="00D04ECA" w:rsidRDefault="00FF1978">
      <w:pPr>
        <w:pStyle w:val="ConsPlusTitle0"/>
        <w:jc w:val="center"/>
        <w:outlineLvl w:val="2"/>
      </w:pPr>
      <w:r>
        <w:t>Требования к процессу эксплуатации, браковке и замене</w:t>
      </w:r>
    </w:p>
    <w:p w:rsidR="00D04ECA" w:rsidRDefault="00FF1978">
      <w:pPr>
        <w:pStyle w:val="ConsPlusTitle0"/>
        <w:jc w:val="center"/>
      </w:pPr>
      <w:r>
        <w:t>стальных канатов и цепей</w:t>
      </w:r>
    </w:p>
    <w:p w:rsidR="00D04ECA" w:rsidRDefault="00D04ECA">
      <w:pPr>
        <w:pStyle w:val="ConsPlusNormal0"/>
        <w:jc w:val="both"/>
      </w:pPr>
    </w:p>
    <w:p w:rsidR="00D04ECA" w:rsidRDefault="00FF1978">
      <w:pPr>
        <w:pStyle w:val="ConsPlusNormal0"/>
        <w:ind w:firstLine="540"/>
        <w:jc w:val="both"/>
      </w:pPr>
      <w:r>
        <w:t>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D04ECA" w:rsidRDefault="00FF1978">
      <w:pPr>
        <w:pStyle w:val="ConsPlusNormal0"/>
        <w:spacing w:before="200"/>
        <w:ind w:firstLine="540"/>
        <w:jc w:val="both"/>
      </w:pPr>
      <w:r>
        <w:t>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rsidR="00D04ECA" w:rsidRDefault="00FF1978">
      <w:pPr>
        <w:pStyle w:val="ConsPlusNormal0"/>
        <w:spacing w:before="200"/>
        <w:ind w:firstLine="540"/>
        <w:jc w:val="both"/>
      </w:pPr>
      <w:r>
        <w:t>Заменять стальные канаты крестовой свивки на канаты односторонней свивки запрещается.</w:t>
      </w:r>
    </w:p>
    <w:p w:rsidR="00D04ECA" w:rsidRDefault="00FF1978">
      <w:pPr>
        <w:pStyle w:val="ConsPlusNormal0"/>
        <w:spacing w:before="200"/>
        <w:ind w:firstLine="540"/>
        <w:jc w:val="both"/>
      </w:pPr>
      <w:r>
        <w:t xml:space="preserve">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w:t>
      </w:r>
      <w:r>
        <w:lastRenderedPageBreak/>
        <w:t>паспорте ПС инженерно-техническим работником, ответственным за содержание ПС в работоспособном состоянии.</w:t>
      </w:r>
    </w:p>
    <w:p w:rsidR="00D04ECA" w:rsidRDefault="00FF1978">
      <w:pPr>
        <w:pStyle w:val="ConsPlusNormal0"/>
        <w:spacing w:before="200"/>
        <w:ind w:firstLine="540"/>
        <w:jc w:val="both"/>
      </w:pPr>
      <w:r>
        <w:t>192. Крепление стального каната на ПС при его замене должно соответствовать ранее принятой конструкции его крепления.</w:t>
      </w:r>
    </w:p>
    <w:p w:rsidR="00D04ECA" w:rsidRDefault="00FF1978">
      <w:pPr>
        <w:pStyle w:val="ConsPlusNormal0"/>
        <w:spacing w:before="200"/>
        <w:ind w:firstLine="540"/>
        <w:jc w:val="both"/>
      </w:pPr>
      <w:r>
        <w:t>193. Соответствие коэффициента использования (коэффициента запаса прочности) стальных канатов, выбираемых для замены, следует проверять расчетом по формуле:</w:t>
      </w:r>
    </w:p>
    <w:p w:rsidR="00D04ECA" w:rsidRDefault="00D04ECA">
      <w:pPr>
        <w:pStyle w:val="ConsPlusNormal0"/>
        <w:jc w:val="both"/>
      </w:pPr>
    </w:p>
    <w:p w:rsidR="00D04ECA" w:rsidRDefault="00FF1978">
      <w:pPr>
        <w:pStyle w:val="ConsPlusNormal0"/>
        <w:jc w:val="center"/>
      </w:pPr>
      <w:r>
        <w:rPr>
          <w:noProof/>
          <w:position w:val="-8"/>
        </w:rPr>
        <w:drawing>
          <wp:inline distT="0" distB="0" distL="0" distR="0">
            <wp:extent cx="5238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где:</w:t>
      </w:r>
    </w:p>
    <w:p w:rsidR="00D04ECA" w:rsidRDefault="00FF1978">
      <w:pPr>
        <w:pStyle w:val="ConsPlusNormal0"/>
        <w:spacing w:before="200"/>
        <w:ind w:firstLine="540"/>
        <w:jc w:val="both"/>
      </w:pPr>
      <w:r>
        <w:t>F</w:t>
      </w:r>
      <w:r>
        <w:rPr>
          <w:vertAlign w:val="subscript"/>
        </w:rPr>
        <w:t>o</w:t>
      </w:r>
      <w:r>
        <w:t xml:space="preserve"> - разрывное усилие каната в целом (H), принимаемое по сертификату (свидетельству об их испытании);</w:t>
      </w:r>
    </w:p>
    <w:p w:rsidR="00D04ECA" w:rsidRDefault="00FF1978">
      <w:pPr>
        <w:pStyle w:val="ConsPlusNormal0"/>
        <w:spacing w:before="200"/>
        <w:ind w:firstLine="540"/>
        <w:jc w:val="both"/>
      </w:pPr>
      <w:r>
        <w:t>Z</w:t>
      </w:r>
      <w:r>
        <w:rPr>
          <w:vertAlign w:val="subscript"/>
        </w:rPr>
        <w:t>p</w:t>
      </w:r>
      <w:r>
        <w:t xml:space="preserve"> - минимальный коэффициент использования каната (коэффициент запаса прочности), определяемый по таблице, приведенной в </w:t>
      </w:r>
      <w:hyperlink w:anchor="P1560" w:tooltip="Уменьшение величины полезной">
        <w:r>
          <w:rPr>
            <w:color w:val="0000FF"/>
          </w:rPr>
          <w:t>приложении N 1</w:t>
        </w:r>
      </w:hyperlink>
      <w:r>
        <w:t xml:space="preserve"> к настоящим ФНП, в зависимости от группы классификации (режима) механизма. При отсутствии в паспорте ПС группы классификации механизма ее определяют согласно </w:t>
      </w:r>
      <w:hyperlink w:anchor="P1823" w:tooltip="ОПРЕДЕЛЕНИЕ">
        <w:r>
          <w:rPr>
            <w:color w:val="0000FF"/>
          </w:rPr>
          <w:t>приложению N 4</w:t>
        </w:r>
      </w:hyperlink>
      <w:r>
        <w:t xml:space="preserve"> к настоящим ФНП;</w:t>
      </w:r>
    </w:p>
    <w:p w:rsidR="00D04ECA" w:rsidRDefault="00FF1978">
      <w:pPr>
        <w:pStyle w:val="ConsPlusNormal0"/>
        <w:spacing w:before="200"/>
        <w:ind w:firstLine="540"/>
        <w:jc w:val="both"/>
      </w:pPr>
      <w:r>
        <w:t>S - наибольшее натяжение ветви каната (H), указанное в паспорте ПС.</w:t>
      </w:r>
    </w:p>
    <w:p w:rsidR="00D04ECA" w:rsidRDefault="00FF1978">
      <w:pPr>
        <w:pStyle w:val="ConsPlusNormal0"/>
        <w:spacing w:before="200"/>
        <w:ind w:firstLine="540"/>
        <w:jc w:val="both"/>
      </w:pPr>
      <w:r>
        <w:t>Если в сертификате дано суммарное разрывное усилие проволок каната, значение величины F</w:t>
      </w:r>
      <w:r>
        <w:rPr>
          <w:vertAlign w:val="subscript"/>
        </w:rPr>
        <w:t>o</w:t>
      </w:r>
      <w:r>
        <w:t xml:space="preserve"> может быть определено путем умножения суммарного разрывного усилия проволок на коэффициент 0,83.</w:t>
      </w:r>
    </w:p>
    <w:p w:rsidR="00D04ECA" w:rsidRDefault="00FF1978">
      <w:pPr>
        <w:pStyle w:val="ConsPlusNormal0"/>
        <w:spacing w:before="200"/>
        <w:ind w:firstLine="540"/>
        <w:jc w:val="both"/>
      </w:pPr>
      <w:r>
        <w:t>194. Браковку стальных канатов в эксплуатации следует выполнять согласно настоящих ФНП.</w:t>
      </w:r>
    </w:p>
    <w:p w:rsidR="00D04ECA" w:rsidRDefault="00FF1978">
      <w:pPr>
        <w:pStyle w:val="ConsPlusNormal0"/>
        <w:spacing w:before="200"/>
        <w:ind w:firstLine="540"/>
        <w:jc w:val="both"/>
      </w:pPr>
      <w:r>
        <w:t>195. Стальные цепи, устанавливаемые на ПС, должны быть сертифицированы и соответствовать по марке и разрывному усилию, значениям, указанным в паспорте ПС.</w:t>
      </w:r>
    </w:p>
    <w:p w:rsidR="00D04ECA" w:rsidRDefault="00FF1978">
      <w:pPr>
        <w:pStyle w:val="ConsPlusNormal0"/>
        <w:spacing w:before="200"/>
        <w:ind w:firstLine="540"/>
        <w:jc w:val="both"/>
      </w:pPr>
      <w:r>
        <w:t>Не сертифицированные стальные цепи к использованию не допускаются.</w:t>
      </w:r>
    </w:p>
    <w:p w:rsidR="00D04ECA" w:rsidRDefault="00FF1978">
      <w:pPr>
        <w:pStyle w:val="ConsPlusNormal0"/>
        <w:spacing w:before="200"/>
        <w:ind w:firstLine="540"/>
        <w:jc w:val="both"/>
      </w:pPr>
      <w:r>
        <w:t>Допускается применение цепей, изготовленных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D04ECA" w:rsidRDefault="00FF1978">
      <w:pPr>
        <w:pStyle w:val="ConsPlusNormal0"/>
        <w:spacing w:before="200"/>
        <w:ind w:firstLine="540"/>
        <w:jc w:val="both"/>
      </w:pPr>
      <w:r>
        <w:t xml:space="preserve">Коэффициент запаса 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w:t>
      </w:r>
      <w:hyperlink w:anchor="P1823" w:tooltip="ОПРЕДЕЛЕНИЕ">
        <w:r>
          <w:rPr>
            <w:color w:val="0000FF"/>
          </w:rPr>
          <w:t>приложением N 4</w:t>
        </w:r>
      </w:hyperlink>
      <w:r>
        <w:t xml:space="preserve"> к настоящим ФНП) M1 - M2 и не менее 5 - для остальных групп классификации механизмов.</w:t>
      </w:r>
    </w:p>
    <w:p w:rsidR="00D04ECA" w:rsidRDefault="00FF1978">
      <w:pPr>
        <w:pStyle w:val="ConsPlusNormal0"/>
        <w:spacing w:before="200"/>
        <w:ind w:firstLine="540"/>
        <w:jc w:val="both"/>
      </w:pPr>
      <w:r>
        <w:t xml:space="preserve">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(режима) механизма (определяемых в соответствии с </w:t>
      </w:r>
      <w:hyperlink w:anchor="P1823" w:tooltip="ОПРЕДЕЛЕНИЕ">
        <w:r>
          <w:rPr>
            <w:color w:val="0000FF"/>
          </w:rPr>
          <w:t>приложением N 4</w:t>
        </w:r>
      </w:hyperlink>
      <w:r>
        <w:t xml:space="preserve"> к настоящим ФНП) M1 - M2; не менее 6 - для грузовых цепей, работающих на гладком барабане, и не менее 8 - для грузовых калиброванных цепей, работающих на звездочке для остальных групп классификации механизмов.</w:t>
      </w:r>
    </w:p>
    <w:p w:rsidR="00D04ECA" w:rsidRDefault="00FF1978">
      <w:pPr>
        <w:pStyle w:val="ConsPlusNormal0"/>
        <w:spacing w:before="200"/>
        <w:ind w:firstLine="540"/>
        <w:jc w:val="both"/>
      </w:pPr>
      <w:r>
        <w:t xml:space="preserve">При отсутствии в паспорте ПС группы классификации механизма она определяется согласно </w:t>
      </w:r>
      <w:hyperlink w:anchor="P1823" w:tooltip="ОПРЕДЕЛЕНИЕ">
        <w:r>
          <w:rPr>
            <w:color w:val="0000FF"/>
          </w:rPr>
          <w:t>приложению N 4</w:t>
        </w:r>
      </w:hyperlink>
      <w:r>
        <w:t xml:space="preserve"> к настоящим ФНП.</w:t>
      </w:r>
    </w:p>
    <w:p w:rsidR="00D04ECA" w:rsidRDefault="00FF1978">
      <w:pPr>
        <w:pStyle w:val="ConsPlusNormal0"/>
        <w:spacing w:before="200"/>
        <w:ind w:firstLine="540"/>
        <w:jc w:val="both"/>
      </w:pPr>
      <w:r>
        <w:t>196.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rsidR="00D04ECA" w:rsidRDefault="00FF1978">
      <w:pPr>
        <w:pStyle w:val="ConsPlusNormal0"/>
        <w:spacing w:before="200"/>
        <w:ind w:firstLine="540"/>
        <w:jc w:val="both"/>
      </w:pPr>
      <w:r>
        <w:t xml:space="preserve">197. Браковку стальных цепей в эксплуатации следует выполнять согласно </w:t>
      </w:r>
      <w:hyperlink w:anchor="P1464" w:tooltip="272. Цепной строп подлежит браковке при удлинении звена цепи более 3 процентов от первоначального размера (рисунок 18) и при уменьшении диаметра сечения звена цепи вследствие износа более 10 процентов (рисунок 19).">
        <w:r>
          <w:rPr>
            <w:color w:val="0000FF"/>
          </w:rPr>
          <w:t>пункту 272</w:t>
        </w:r>
      </w:hyperlink>
      <w:r>
        <w:t xml:space="preserve"> настоящих ФНП.</w:t>
      </w:r>
    </w:p>
    <w:p w:rsidR="00D04ECA" w:rsidRDefault="00D04ECA">
      <w:pPr>
        <w:pStyle w:val="ConsPlusNormal0"/>
        <w:jc w:val="both"/>
      </w:pPr>
    </w:p>
    <w:p w:rsidR="00D04ECA" w:rsidRDefault="00FF1978">
      <w:pPr>
        <w:pStyle w:val="ConsPlusTitle0"/>
        <w:jc w:val="center"/>
        <w:outlineLvl w:val="2"/>
      </w:pPr>
      <w:r>
        <w:t>Требования к процессу эксплуатации, проверке состояния</w:t>
      </w:r>
    </w:p>
    <w:p w:rsidR="00D04ECA" w:rsidRDefault="00FF1978">
      <w:pPr>
        <w:pStyle w:val="ConsPlusTitle0"/>
        <w:jc w:val="center"/>
      </w:pPr>
      <w:r>
        <w:t>и дефектации рельсового пути</w:t>
      </w:r>
    </w:p>
    <w:p w:rsidR="00D04ECA" w:rsidRDefault="00D04ECA">
      <w:pPr>
        <w:pStyle w:val="ConsPlusNormal0"/>
        <w:jc w:val="both"/>
      </w:pPr>
    </w:p>
    <w:p w:rsidR="00D04ECA" w:rsidRDefault="00FF1978">
      <w:pPr>
        <w:pStyle w:val="ConsPlusNormal0"/>
        <w:ind w:firstLine="540"/>
        <w:jc w:val="both"/>
      </w:pPr>
      <w:r>
        <w:t xml:space="preserve">198. Рельсовый путь для опорных и подвесных ПС на рельсовом ходу (исключая железнодорожные </w:t>
      </w:r>
      <w:r>
        <w:lastRenderedPageBreak/>
        <w:t>краны) должен соответствовать требованиям, приведенным изготовителем в руководстве (инструкции) по эксплуатации и паспорте ПС.</w:t>
      </w:r>
    </w:p>
    <w:p w:rsidR="00D04ECA" w:rsidRDefault="00FF1978">
      <w:pPr>
        <w:pStyle w:val="ConsPlusNormal0"/>
        <w:spacing w:before="200"/>
        <w:ind w:firstLine="540"/>
        <w:jc w:val="both"/>
      </w:pPr>
      <w:r>
        <w:t>Устройство и размеры лестниц, посадочных площадок и галерей надземных рельсовых путей должны соответствовать требованиям проектной документации на рельсовый путь.</w:t>
      </w:r>
    </w:p>
    <w:p w:rsidR="00D04ECA" w:rsidRDefault="00FF1978">
      <w:pPr>
        <w:pStyle w:val="ConsPlusNormal0"/>
        <w:spacing w:before="200"/>
        <w:ind w:firstLine="540"/>
        <w:jc w:val="both"/>
      </w:pPr>
      <w:r>
        <w:t>При установке на эксплуатирующийся рельсовый путь дополнительного ПС или взамен используемого ранее, но большей грузоподъемности и (или)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D04ECA" w:rsidRDefault="00FF1978">
      <w:pPr>
        <w:pStyle w:val="ConsPlusNormal0"/>
        <w:spacing w:before="200"/>
        <w:ind w:firstLine="540"/>
        <w:jc w:val="both"/>
      </w:pPr>
      <w:r>
        <w:t>199.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должны отвечать следующим требованиям:</w:t>
      </w:r>
    </w:p>
    <w:p w:rsidR="00D04ECA" w:rsidRDefault="00FF1978">
      <w:pPr>
        <w:pStyle w:val="ConsPlusNormal0"/>
        <w:spacing w:before="200"/>
        <w:ind w:firstLine="540"/>
        <w:jc w:val="both"/>
      </w:pPr>
      <w:r>
        <w:t>а) обеспечивать плавный, без заеданий, проезд;</w:t>
      </w:r>
    </w:p>
    <w:p w:rsidR="00D04ECA" w:rsidRDefault="00FF1978">
      <w:pPr>
        <w:pStyle w:val="ConsPlusNormal0"/>
        <w:spacing w:before="200"/>
        <w:ind w:firstLine="540"/>
        <w:jc w:val="both"/>
      </w:pPr>
      <w:r>
        <w:t>б) быть оборудованными замками с электрической блокировкой, исключающей переезд при незапертом замке;</w:t>
      </w:r>
    </w:p>
    <w:p w:rsidR="00D04ECA" w:rsidRDefault="00FF1978">
      <w:pPr>
        <w:pStyle w:val="ConsPlusNormal0"/>
        <w:spacing w:before="200"/>
        <w:ind w:firstLine="540"/>
        <w:jc w:val="both"/>
      </w:pPr>
      <w:r>
        <w:t>в) иметь автоматически включаемую блокировку, исключающую сход грузовой тележки (электрической тали) с рельса при выезде ее на консоль расстыкованного участка пути;</w:t>
      </w:r>
    </w:p>
    <w:p w:rsidR="00D04ECA" w:rsidRDefault="00FF1978">
      <w:pPr>
        <w:pStyle w:val="ConsPlusNormal0"/>
        <w:spacing w:before="200"/>
        <w:ind w:firstLine="540"/>
        <w:jc w:val="both"/>
      </w:pPr>
      <w:r>
        <w:t>г) обеспечивать управление переводом стрелки или поворотного круга от сигнала системы управления грузовой тележкой (электрической талью);</w:t>
      </w:r>
    </w:p>
    <w:p w:rsidR="00D04ECA" w:rsidRDefault="00FF1978">
      <w:pPr>
        <w:pStyle w:val="ConsPlusNormal0"/>
        <w:spacing w:before="200"/>
        <w:ind w:firstLine="540"/>
        <w:jc w:val="both"/>
      </w:pPr>
      <w:r>
        <w:t>д)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 Такой выключатель должен иметь соответствующее обозначение, а также приспособление для запирания его в отключенном положении.</w:t>
      </w:r>
    </w:p>
    <w:p w:rsidR="00D04ECA" w:rsidRDefault="00FF1978">
      <w:pPr>
        <w:pStyle w:val="ConsPlusNormal0"/>
        <w:spacing w:before="200"/>
        <w:ind w:firstLine="540"/>
        <w:jc w:val="both"/>
      </w:pPr>
      <w:r>
        <w:t>200.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нагрузкой передвигающегося ПС). На каждой рельсовой нити рельсового пути должно быть установлено по два тупиковых упора, ограничивающих рабочую зону, обслуживаемую ПС. При этом крепление тупиковых упоров к рельсу посредством сварки не допускается. При установке тупиковых упоров должна быть обеспечена соосность амортизатора упора с буфером крана.</w:t>
      </w:r>
    </w:p>
    <w:p w:rsidR="00D04ECA" w:rsidRDefault="00FF1978">
      <w:pPr>
        <w:pStyle w:val="ConsPlusNormal0"/>
        <w:spacing w:before="200"/>
        <w:ind w:firstLine="540"/>
        <w:jc w:val="both"/>
      </w:pPr>
      <w:r>
        <w:t>Для ПС, установленных на наземном рельсовом пути, с питающим электрическим кабелем и кабельным барабаном основание пути должно быть спланировано на уровне верха полушпал (железобетонной балки) или вдоль рельсового пути должен быть установлен лоток для кабеля. Для ПС без кабельного барабана наличие вдоль рельсового пути лотка для кабеля обязательно.</w:t>
      </w:r>
    </w:p>
    <w:p w:rsidR="00D04ECA" w:rsidRDefault="00FF1978">
      <w:pPr>
        <w:pStyle w:val="ConsPlusNormal0"/>
        <w:spacing w:before="200"/>
        <w:ind w:firstLine="540"/>
        <w:jc w:val="both"/>
      </w:pPr>
      <w:r>
        <w:t>201. Переезд транспортных средств через пути ПС, передвигающихся по наземному рельсовому пути, должен быть обустроен эксплуатирующей организацией с учетом интенсивности движения транспортных средств.</w:t>
      </w:r>
    </w:p>
    <w:p w:rsidR="00D04ECA" w:rsidRDefault="00FF1978">
      <w:pPr>
        <w:pStyle w:val="ConsPlusNormal0"/>
        <w:spacing w:before="200"/>
        <w:ind w:firstLine="540"/>
        <w:jc w:val="both"/>
      </w:pPr>
      <w:r>
        <w:t>202.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rsidR="00D04ECA" w:rsidRDefault="00FF1978">
      <w:pPr>
        <w:pStyle w:val="ConsPlusNormal0"/>
        <w:spacing w:before="200"/>
        <w:ind w:firstLine="540"/>
        <w:jc w:val="both"/>
      </w:pPr>
      <w: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D04ECA" w:rsidRDefault="00FF1978">
      <w:pPr>
        <w:pStyle w:val="ConsPlusNormal0"/>
        <w:spacing w:before="200"/>
        <w:ind w:firstLine="540"/>
        <w:jc w:val="both"/>
      </w:pPr>
      <w:r>
        <w:t>203.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rsidR="00D04ECA" w:rsidRDefault="00FF1978">
      <w:pPr>
        <w:pStyle w:val="ConsPlusNormal0"/>
        <w:spacing w:before="200"/>
        <w:ind w:firstLine="540"/>
        <w:jc w:val="both"/>
      </w:pPr>
      <w:r>
        <w:t xml:space="preserve">Предельные величины отклонений рельсового пути от проектного положения не должны превышать </w:t>
      </w:r>
      <w:r>
        <w:lastRenderedPageBreak/>
        <w:t xml:space="preserve">величин, указанных в </w:t>
      </w:r>
      <w:hyperlink w:anchor="P1993" w:tooltip="ПРЕДЕЛЬНЫЕ ВЕЛИЧИНЫ">
        <w:r>
          <w:rPr>
            <w:color w:val="0000FF"/>
          </w:rPr>
          <w:t>приложении N 5</w:t>
        </w:r>
      </w:hyperlink>
      <w:r>
        <w:t xml:space="preserve"> к настоящим ФНП.</w:t>
      </w:r>
    </w:p>
    <w:p w:rsidR="00D04ECA" w:rsidRDefault="00FF1978">
      <w:pPr>
        <w:pStyle w:val="ConsPlusNormal0"/>
        <w:spacing w:before="200"/>
        <w:ind w:firstLine="540"/>
        <w:jc w:val="both"/>
      </w:pPr>
      <w:r>
        <w:t xml:space="preserve">Дефекты рельсов и шпал рельсового пути не должны превышать норм браковки, приведенных в </w:t>
      </w:r>
      <w:hyperlink w:anchor="P1782" w:tooltip="ПАРАМЕТРЫ">
        <w:r>
          <w:rPr>
            <w:color w:val="0000FF"/>
          </w:rPr>
          <w:t>приложении N 3</w:t>
        </w:r>
      </w:hyperlink>
      <w:r>
        <w:t xml:space="preserve"> к настоящим ФНП.</w:t>
      </w:r>
    </w:p>
    <w:p w:rsidR="00D04ECA" w:rsidRDefault="00FF1978">
      <w:pPr>
        <w:pStyle w:val="ConsPlusNormal0"/>
        <w:spacing w:before="200"/>
        <w:ind w:firstLine="540"/>
        <w:jc w:val="both"/>
      </w:pPr>
      <w:r>
        <w:t>204. На каждом рельсовом пути должен быть выделен участок для стоянки ПС в нерабочем состоянии.</w:t>
      </w:r>
    </w:p>
    <w:p w:rsidR="00D04ECA" w:rsidRDefault="00FF1978">
      <w:pPr>
        <w:pStyle w:val="ConsPlusNormal0"/>
        <w:spacing w:before="200"/>
        <w:ind w:firstLine="540"/>
        <w:jc w:val="both"/>
      </w:pPr>
      <w:r>
        <w:t>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 при необходимости).</w:t>
      </w:r>
    </w:p>
    <w:p w:rsidR="00D04ECA" w:rsidRDefault="00FF1978">
      <w:pPr>
        <w:pStyle w:val="ConsPlusNormal0"/>
        <w:spacing w:before="200"/>
        <w:ind w:firstLine="540"/>
        <w:jc w:val="both"/>
      </w:pPr>
      <w:r>
        <w:t>206. Проверка состояния рельсового пути включает:</w:t>
      </w:r>
    </w:p>
    <w:p w:rsidR="00D04ECA" w:rsidRDefault="00FF1978">
      <w:pPr>
        <w:pStyle w:val="ConsPlusNormal0"/>
        <w:spacing w:before="200"/>
        <w:ind w:firstLine="540"/>
        <w:jc w:val="both"/>
      </w:pPr>
      <w:r>
        <w:t>ежесменный осмотр (ежесменный осмотр надземного рельсового пути осуществляется только для ПС, управляемых из кабины);</w:t>
      </w:r>
    </w:p>
    <w:p w:rsidR="00D04ECA" w:rsidRDefault="00FF1978">
      <w:pPr>
        <w:pStyle w:val="ConsPlusNormal0"/>
        <w:spacing w:before="200"/>
        <w:ind w:firstLine="540"/>
        <w:jc w:val="both"/>
      </w:pPr>
      <w:r>
        <w:t>плановую или внеочередную проверку состояния.</w:t>
      </w:r>
    </w:p>
    <w:p w:rsidR="00D04ECA" w:rsidRDefault="00FF1978">
      <w:pPr>
        <w:pStyle w:val="ConsPlusNormal0"/>
        <w:spacing w:before="200"/>
        <w:ind w:firstLine="540"/>
        <w:jc w:val="both"/>
      </w:pPr>
      <w:bookmarkStart w:id="35" w:name="P843"/>
      <w:bookmarkEnd w:id="35"/>
      <w:r>
        <w:t>207. Ежесменный осмотр рельсового пути осуществляется крановщиком (оператором) в объеме, предусмотренном производственной инструкцией.</w:t>
      </w:r>
    </w:p>
    <w:p w:rsidR="00D04ECA" w:rsidRDefault="00FF1978">
      <w:pPr>
        <w:pStyle w:val="ConsPlusNormal0"/>
        <w:spacing w:before="200"/>
        <w:ind w:firstLine="540"/>
        <w:jc w:val="both"/>
      </w:pPr>
      <w:bookmarkStart w:id="36" w:name="P844"/>
      <w:bookmarkEnd w:id="36"/>
      <w:r>
        <w:t>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w:t>
      </w:r>
    </w:p>
    <w:p w:rsidR="00D04ECA" w:rsidRDefault="00FF1978">
      <w:pPr>
        <w:pStyle w:val="ConsPlusNormal0"/>
        <w:spacing w:before="200"/>
        <w:ind w:firstLine="540"/>
        <w:jc w:val="both"/>
      </w:pPr>
      <w:r>
        <w:t>209. Плановая проверка проводится не реже одного раза в год под руководством инженерно-технического работника, ответственного за осуществление производственного контроля при эксплуатации ПС.</w:t>
      </w:r>
    </w:p>
    <w:p w:rsidR="00D04ECA" w:rsidRDefault="00FF1978">
      <w:pPr>
        <w:pStyle w:val="ConsPlusNormal0"/>
        <w:spacing w:before="200"/>
        <w:ind w:firstLine="540"/>
        <w:jc w:val="both"/>
      </w:pPr>
      <w:r>
        <w:t xml:space="preserve">Плановая проверка состояния рельсовых путей проводится не реже одного раза в 12 месяцев работниками, определенными </w:t>
      </w:r>
      <w:hyperlink w:anchor="P843" w:tooltip="207. Ежесменный осмотр рельсового пути осуществляется крановщиком (оператором) в объеме, предусмотренном производственной инструкцией.">
        <w:r>
          <w:rPr>
            <w:color w:val="0000FF"/>
          </w:rPr>
          <w:t>пунктами 207</w:t>
        </w:r>
      </w:hyperlink>
      <w:r>
        <w:t xml:space="preserve"> - </w:t>
      </w:r>
      <w:hyperlink w:anchor="P844" w:tooltip="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
        <w:r>
          <w:rPr>
            <w:color w:val="0000FF"/>
          </w:rPr>
          <w:t>208</w:t>
        </w:r>
      </w:hyperlink>
      <w:r>
        <w:t xml:space="preserve"> настоящих ФНП, под руководством инженерно-технического работника, ответственного за осуществление производственного контроля при эксплуатации ПС.</w:t>
      </w:r>
    </w:p>
    <w:p w:rsidR="00D04ECA" w:rsidRDefault="00FF1978">
      <w:pPr>
        <w:pStyle w:val="ConsPlusNormal0"/>
        <w:spacing w:before="200"/>
        <w:ind w:firstLine="540"/>
        <w:jc w:val="both"/>
      </w:pPr>
      <w:r>
        <w:t>По результатам плановой проверки должно быть подтверждено соответствие рельсовых путей требованиям проектной документации.</w:t>
      </w:r>
    </w:p>
    <w:p w:rsidR="00D04ECA" w:rsidRDefault="00FF1978">
      <w:pPr>
        <w:pStyle w:val="ConsPlusNormal0"/>
        <w:spacing w:before="200"/>
        <w:ind w:firstLine="540"/>
        <w:jc w:val="both"/>
      </w:pPr>
      <w:r>
        <w:t>210. Результаты осмотров рельсовых путей (за исключением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паспорт рельсового пути или в вахтенные журналы крановщика (оператора) всех ПС, установленных на одном рельсовом пути. Результаты осмотров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журнал осмотра рельсовых путей. Результаты проведенных плановых и внеочередных проверок состояния рельсовых путей оформляются актами (хранятся с паспортами ПС).</w:t>
      </w:r>
    </w:p>
    <w:p w:rsidR="00D04ECA" w:rsidRDefault="00FF1978">
      <w:pPr>
        <w:pStyle w:val="ConsPlusNormal0"/>
        <w:spacing w:before="200"/>
        <w:ind w:firstLine="540"/>
        <w:jc w:val="both"/>
      </w:pPr>
      <w:r>
        <w:t>211. Внеочередная проверка наземных рельсовых путей проводится в объеме плановой проверки после ливней или зимних оттепелей, под руководством инженерно-технического работника, ответственного за осуществление производственного контроля при эксплуатации ПС.</w:t>
      </w:r>
    </w:p>
    <w:p w:rsidR="00D04ECA" w:rsidRDefault="00FF1978">
      <w:pPr>
        <w:pStyle w:val="ConsPlusNormal0"/>
        <w:spacing w:before="200"/>
        <w:ind w:firstLine="540"/>
        <w:jc w:val="both"/>
      </w:pPr>
      <w:r>
        <w:t>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D04ECA" w:rsidRDefault="00FF1978">
      <w:pPr>
        <w:pStyle w:val="ConsPlusNormal0"/>
        <w:spacing w:before="200"/>
        <w:ind w:firstLine="540"/>
        <w:jc w:val="both"/>
      </w:pPr>
      <w:r>
        <w:t>проверку наличия службы эксплуатации ОПО, отвечающей за состояние рельсовых путей;</w:t>
      </w:r>
    </w:p>
    <w:p w:rsidR="00D04ECA" w:rsidRDefault="00FF1978">
      <w:pPr>
        <w:pStyle w:val="ConsPlusNormal0"/>
        <w:spacing w:before="200"/>
        <w:ind w:firstLine="540"/>
        <w:jc w:val="both"/>
      </w:pPr>
      <w:r>
        <w:t>проверку наличия проектной и эксплуатационной документации;</w:t>
      </w:r>
    </w:p>
    <w:p w:rsidR="00D04ECA" w:rsidRDefault="00FF1978">
      <w:pPr>
        <w:pStyle w:val="ConsPlusNormal0"/>
        <w:spacing w:before="200"/>
        <w:ind w:firstLine="540"/>
        <w:jc w:val="both"/>
      </w:pPr>
      <w:r>
        <w:t>поэлементное обследование рельсовых путей, включая оценку фактического состояния рельсового пути;</w:t>
      </w:r>
    </w:p>
    <w:p w:rsidR="00D04ECA" w:rsidRDefault="00FF1978">
      <w:pPr>
        <w:pStyle w:val="ConsPlusNormal0"/>
        <w:spacing w:before="200"/>
        <w:ind w:firstLine="540"/>
        <w:jc w:val="both"/>
      </w:pPr>
      <w:r>
        <w:t>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rsidR="00D04ECA" w:rsidRDefault="00FF1978">
      <w:pPr>
        <w:pStyle w:val="ConsPlusNormal0"/>
        <w:spacing w:before="200"/>
        <w:ind w:firstLine="540"/>
        <w:jc w:val="both"/>
      </w:pPr>
      <w:r>
        <w:lastRenderedPageBreak/>
        <w:t>213. Результаты комплексного обследования должны оформляться актом.</w:t>
      </w:r>
    </w:p>
    <w:p w:rsidR="00D04ECA" w:rsidRDefault="00FF1978">
      <w:pPr>
        <w:pStyle w:val="ConsPlusNormal0"/>
        <w:spacing w:before="200"/>
        <w:ind w:firstLine="540"/>
        <w:jc w:val="both"/>
      </w:pPr>
      <w:bookmarkStart w:id="37" w:name="P856"/>
      <w:bookmarkEnd w:id="37"/>
      <w:r>
        <w:t>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rsidR="00D04ECA" w:rsidRDefault="00D04ECA">
      <w:pPr>
        <w:pStyle w:val="ConsPlusNormal0"/>
        <w:jc w:val="both"/>
      </w:pPr>
    </w:p>
    <w:p w:rsidR="00D04ECA" w:rsidRDefault="00FF1978">
      <w:pPr>
        <w:pStyle w:val="ConsPlusTitle0"/>
        <w:jc w:val="center"/>
        <w:outlineLvl w:val="2"/>
      </w:pPr>
      <w:r>
        <w:t>Требования к процессу эксплуатации, проверке состояния</w:t>
      </w:r>
    </w:p>
    <w:p w:rsidR="00D04ECA" w:rsidRDefault="00FF1978">
      <w:pPr>
        <w:pStyle w:val="ConsPlusTitle0"/>
        <w:jc w:val="center"/>
      </w:pPr>
      <w:r>
        <w:t>и дефектации грузозахватных приспособлений и тары</w:t>
      </w:r>
    </w:p>
    <w:p w:rsidR="00D04ECA" w:rsidRDefault="00D04ECA">
      <w:pPr>
        <w:pStyle w:val="ConsPlusNormal0"/>
        <w:jc w:val="both"/>
      </w:pPr>
    </w:p>
    <w:p w:rsidR="00D04ECA" w:rsidRDefault="00FF1978">
      <w:pPr>
        <w:pStyle w:val="ConsPlusNormal0"/>
        <w:ind w:firstLine="540"/>
        <w:jc w:val="both"/>
      </w:pPr>
      <w:r>
        <w:t>215.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соответствовать требованиям промышленной безопасности при эксплуатации ПС, совместно с которым они используются по назначению.</w:t>
      </w:r>
    </w:p>
    <w:p w:rsidR="00D04ECA" w:rsidRDefault="00FF1978">
      <w:pPr>
        <w:pStyle w:val="ConsPlusNormal0"/>
        <w:spacing w:before="200"/>
        <w:ind w:firstLine="540"/>
        <w:jc w:val="both"/>
      </w:pPr>
      <w:r>
        <w:t>216. Персонал, который назначается для выполнения работ по строповке, в том числе по навешиванию на крюк ПС, зацепке и обвязке грузов, перемещаемых ПС с применением грузозахватных приспособлений, должен иметь уровень квалификации, соответствующий профессии "стропальщик".</w:t>
      </w:r>
    </w:p>
    <w:p w:rsidR="00D04ECA" w:rsidRDefault="00FF1978">
      <w:pPr>
        <w:pStyle w:val="ConsPlusNormal0"/>
        <w:spacing w:before="200"/>
        <w:ind w:firstLine="540"/>
        <w:jc w:val="both"/>
      </w:pPr>
      <w: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rsidR="00D04ECA" w:rsidRDefault="00FF1978">
      <w:pPr>
        <w:pStyle w:val="ConsPlusNormal0"/>
        <w:spacing w:before="200"/>
        <w:ind w:firstLine="540"/>
        <w:jc w:val="both"/>
      </w:pPr>
      <w:r>
        <w:t>Для ПС, управляемых с пола, зацепку груза на крюк без предварительной обвязки разрешается выполнять персоналу, прошедшему проверку навыков по зацепке грузов и инструктаж на рабочем месте.</w:t>
      </w:r>
    </w:p>
    <w:p w:rsidR="00D04ECA" w:rsidRDefault="00FF1978">
      <w:pPr>
        <w:pStyle w:val="ConsPlusNormal0"/>
        <w:spacing w:before="200"/>
        <w:ind w:firstLine="540"/>
        <w:jc w:val="both"/>
      </w:pPr>
      <w:r>
        <w:t>217. Безопасное использование грузозахватных приспособлений включает в себя выполнение эксплуатирующей организацией следующих функций:</w:t>
      </w:r>
    </w:p>
    <w:p w:rsidR="00D04ECA" w:rsidRDefault="00FF1978">
      <w:pPr>
        <w:pStyle w:val="ConsPlusNormal0"/>
        <w:spacing w:before="200"/>
        <w:ind w:firstLine="540"/>
        <w:jc w:val="both"/>
      </w:pPr>
      <w:r>
        <w:t>а) разработку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монтажа, демонтажа и ремонта производятся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грузозахватных приспособлений;</w:t>
      </w:r>
    </w:p>
    <w:p w:rsidR="00D04ECA" w:rsidRDefault="00FF1978">
      <w:pPr>
        <w:pStyle w:val="ConsPlusNormal0"/>
        <w:spacing w:before="200"/>
        <w:ind w:firstLine="540"/>
        <w:jc w:val="both"/>
      </w:pPr>
      <w:r>
        <w:t>б) обеспечение персонала, связанного со строповкой, подъемом и перемещением грузов,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D04ECA" w:rsidRDefault="00FF1978">
      <w:pPr>
        <w:pStyle w:val="ConsPlusNormal0"/>
        <w:spacing w:before="200"/>
        <w:ind w:firstLine="540"/>
        <w:jc w:val="both"/>
      </w:pPr>
      <w:r>
        <w:t>в) ознакомление (под подпись) с ППР и ТК инженерно-технических работников, ответственных за безопасное производство работ с применением ПС, а также стропальщиков и крановщиков;</w:t>
      </w:r>
    </w:p>
    <w:p w:rsidR="00D04ECA" w:rsidRDefault="00FF1978">
      <w:pPr>
        <w:pStyle w:val="ConsPlusNormal0"/>
        <w:spacing w:before="200"/>
        <w:ind w:firstLine="540"/>
        <w:jc w:val="both"/>
      </w:pPr>
      <w: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D04ECA" w:rsidRDefault="00FF1978">
      <w:pPr>
        <w:pStyle w:val="ConsPlusNormal0"/>
        <w:spacing w:before="200"/>
        <w:ind w:firstLine="540"/>
        <w:jc w:val="both"/>
      </w:pPr>
      <w: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rsidR="00D04ECA" w:rsidRDefault="00FF1978">
      <w:pPr>
        <w:pStyle w:val="ConsPlusNormal0"/>
        <w:spacing w:before="200"/>
        <w:ind w:firstLine="540"/>
        <w:jc w:val="both"/>
      </w:pPr>
      <w:r>
        <w:t>е) расчет стропов из стальных канатов перед эксплуатацией должен выполняться с учетом числа ветвей канатов и угла наклона их к вертикали.</w:t>
      </w:r>
    </w:p>
    <w:p w:rsidR="00D04ECA" w:rsidRDefault="00FF1978">
      <w:pPr>
        <w:pStyle w:val="ConsPlusNormal0"/>
        <w:spacing w:before="200"/>
        <w:ind w:firstLine="540"/>
        <w:jc w:val="both"/>
      </w:pPr>
      <w:r>
        <w:t>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rsidR="00D04ECA" w:rsidRDefault="00FF1978">
      <w:pPr>
        <w:pStyle w:val="ConsPlusNormal0"/>
        <w:spacing w:before="200"/>
        <w:ind w:firstLine="540"/>
        <w:jc w:val="both"/>
      </w:pPr>
      <w:r>
        <w:t>Для стропа с числом ветвей более трех, воспринимающих расчетную нагрузку, в расчете должны учитываться не более трех ветвей.</w:t>
      </w:r>
    </w:p>
    <w:p w:rsidR="00D04ECA" w:rsidRDefault="00FF1978">
      <w:pPr>
        <w:pStyle w:val="ConsPlusNormal0"/>
        <w:spacing w:before="200"/>
        <w:ind w:firstLine="540"/>
        <w:jc w:val="both"/>
      </w:pPr>
      <w:r>
        <w:t xml:space="preserve">При расчете стропов, предназначенных для транспортировки заранее известного груза, в качестве </w:t>
      </w:r>
      <w:r>
        <w:lastRenderedPageBreak/>
        <w:t>расчетных углов между ветвями стропов принимаются фактические углы.</w:t>
      </w:r>
    </w:p>
    <w:p w:rsidR="00D04ECA" w:rsidRDefault="00FF1978">
      <w:pPr>
        <w:pStyle w:val="ConsPlusNormal0"/>
        <w:spacing w:before="200"/>
        <w:ind w:firstLine="540"/>
        <w:jc w:val="both"/>
      </w:pPr>
      <w:r>
        <w:t>При замене отдельных ветвей стропов в эксплуатации они должны удовлетворять следующим коэффициентам запаса:</w:t>
      </w:r>
    </w:p>
    <w:p w:rsidR="00D04ECA" w:rsidRDefault="00FF1978">
      <w:pPr>
        <w:pStyle w:val="ConsPlusNormal0"/>
        <w:spacing w:before="200"/>
        <w:ind w:firstLine="540"/>
        <w:jc w:val="both"/>
      </w:pPr>
      <w:r>
        <w:t>не менее 6 - для изготовленных из стальных канатов;</w:t>
      </w:r>
    </w:p>
    <w:p w:rsidR="00D04ECA" w:rsidRDefault="00FF1978">
      <w:pPr>
        <w:pStyle w:val="ConsPlusNormal0"/>
        <w:spacing w:before="200"/>
        <w:ind w:firstLine="540"/>
        <w:jc w:val="both"/>
      </w:pPr>
      <w:r>
        <w:t>не менее 4 - для изготовленных из стальных цепей;</w:t>
      </w:r>
    </w:p>
    <w:p w:rsidR="00D04ECA" w:rsidRDefault="00FF1978">
      <w:pPr>
        <w:pStyle w:val="ConsPlusNormal0"/>
        <w:spacing w:before="200"/>
        <w:ind w:firstLine="540"/>
        <w:jc w:val="both"/>
      </w:pPr>
      <w:r>
        <w:t>не менее 7 - для изготовленных из лент или нитей (круглопрядные стропы) на полимерной основе.</w:t>
      </w:r>
    </w:p>
    <w:p w:rsidR="00D04ECA" w:rsidRDefault="00FF1978">
      <w:pPr>
        <w:pStyle w:val="ConsPlusNormal0"/>
        <w:spacing w:before="200"/>
        <w:ind w:firstLine="540"/>
        <w:jc w:val="both"/>
      </w:pPr>
      <w:r>
        <w:t>Для ветвей специальных стропов (транспортирующих, пакетирующих), используемых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rsidR="00D04ECA" w:rsidRDefault="00FF1978">
      <w:pPr>
        <w:pStyle w:val="ConsPlusNormal0"/>
        <w:spacing w:before="200"/>
        <w:ind w:firstLine="540"/>
        <w:jc w:val="both"/>
      </w:pPr>
      <w:r>
        <w:t>ж) обеспечение выполнения строповки грузов в соответствии со схемами строповки.</w:t>
      </w:r>
    </w:p>
    <w:p w:rsidR="00D04ECA" w:rsidRDefault="00FF1978">
      <w:pPr>
        <w:pStyle w:val="ConsPlusNormal0"/>
        <w:spacing w:before="200"/>
        <w:ind w:firstLine="540"/>
        <w:jc w:val="both"/>
      </w:pPr>
      <w:r>
        <w:t>218. Съемные грузозахватные приспособления и тара, признанные негодными к использованию 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 с применением ПС.</w:t>
      </w:r>
    </w:p>
    <w:p w:rsidR="00D04ECA" w:rsidRDefault="00FF1978">
      <w:pPr>
        <w:pStyle w:val="ConsPlusNormal0"/>
        <w:spacing w:before="200"/>
        <w:ind w:firstLine="540"/>
        <w:jc w:val="both"/>
      </w:pPr>
      <w:r>
        <w:t>219. Стропальщики и крановщики (операторы)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w:t>
      </w:r>
    </w:p>
    <w:p w:rsidR="00D04ECA" w:rsidRDefault="00FF1978">
      <w:pPr>
        <w:pStyle w:val="ConsPlusNormal0"/>
        <w:spacing w:before="200"/>
        <w:ind w:firstLine="540"/>
        <w:jc w:val="both"/>
      </w:pPr>
      <w:r>
        <w:t>220. Для контроля технического состояния элементов, узлов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внутренним распорядительным актом эксплуатирующей организации, должны производиться их частичная разборка, осмотр и ревизия. При обнаружении трещин на втулках в расчетных элементах металлоконструкций траверс и захватов должны применяться методы неразрушающего контроля.</w:t>
      </w:r>
    </w:p>
    <w:p w:rsidR="00D04ECA" w:rsidRDefault="00FF1978">
      <w:pPr>
        <w:pStyle w:val="ConsPlusNormal0"/>
        <w:spacing w:before="200"/>
        <w:ind w:firstLine="540"/>
        <w:jc w:val="both"/>
      </w:pPr>
      <w:r>
        <w:t>Сроки выполнения данного осмотра целесообразно совместить с проведением технических освидетельствований ПС либо текущих ремонтов ПС.</w:t>
      </w:r>
    </w:p>
    <w:p w:rsidR="00D04ECA" w:rsidRDefault="00FF1978">
      <w:pPr>
        <w:pStyle w:val="ConsPlusNormal0"/>
        <w:spacing w:before="200"/>
        <w:ind w:firstLine="540"/>
        <w:jc w:val="both"/>
      </w:pPr>
      <w:r>
        <w:t xml:space="preserve">221. Ремонт, реконструкция съемных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w:t>
      </w:r>
      <w:hyperlink w:anchor="P136" w:tooltip="11. Изменения конструкции ПС и (или) оборудования ПС, применяемых на ОПО, эксплуатируемых организациями Госкорпорации &quot;Росатом&quot; при разработке, изготовлении, испытании, эксплуатации и утилизации ядерного оружия и ядерных установок военного назначения, возникаю">
        <w:r>
          <w:rPr>
            <w:color w:val="0000FF"/>
          </w:rPr>
          <w:t>пункта 11</w:t>
        </w:r>
      </w:hyperlink>
      <w:r>
        <w:t xml:space="preserve"> настоящих ФНП)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rsidR="00D04ECA" w:rsidRDefault="00FF1978">
      <w:pPr>
        <w:pStyle w:val="ConsPlusNormal0"/>
        <w:spacing w:before="200"/>
        <w:ind w:firstLine="540"/>
        <w:jc w:val="both"/>
      </w:pPr>
      <w:r>
        <w:t>Ремонт стропов следует выполнять заменой изношенных элементов на аналогичные новые, проект в этом случае не разрабатывается.</w:t>
      </w:r>
    </w:p>
    <w:p w:rsidR="00D04ECA" w:rsidRDefault="00FF1978">
      <w:pPr>
        <w:pStyle w:val="ConsPlusNormal0"/>
        <w:spacing w:before="200"/>
        <w:ind w:firstLine="540"/>
        <w:jc w:val="both"/>
      </w:pPr>
      <w:r>
        <w:t>222. После проведения ремонта грузозахватных приспособлений и грузовой тары должна проводиться проверка качества выполненного ремонта с проведением статических испытаний грузозахватного приспособления с нагрузкой, составляющей 125 процентов по отношению к его номинальной паспортной грузоподъемности, и статических испытаний тары (за исключением грузовых контейнеров) с нагрузкой, составляющей 110 процентов от разности масс брутто и нетто, указанных в характеристиках тары.</w:t>
      </w:r>
    </w:p>
    <w:p w:rsidR="00D04ECA" w:rsidRDefault="00FF1978">
      <w:pPr>
        <w:pStyle w:val="ConsPlusNormal0"/>
        <w:spacing w:before="200"/>
        <w:ind w:firstLine="540"/>
        <w:jc w:val="both"/>
      </w:pPr>
      <w:r>
        <w:t>223. Ветви многоветвевых стропов и траверс, разъемные звенья, крюки и другие легкозаменяемые (без сварки, заплетки, опрессовки и сшивки) расчетные элементы грузозахватных приспособлений, примененные взамен поврежденных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rsidR="00D04ECA" w:rsidRDefault="00FF1978">
      <w:pPr>
        <w:pStyle w:val="ConsPlusNormal0"/>
        <w:spacing w:before="200"/>
        <w:ind w:firstLine="540"/>
        <w:jc w:val="both"/>
      </w:pPr>
      <w:bookmarkStart w:id="38" w:name="P889"/>
      <w:bookmarkEnd w:id="38"/>
      <w:r>
        <w:t xml:space="preserve">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w:t>
      </w:r>
      <w:hyperlink w:anchor="P190" w:tooltip="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
        <w:r>
          <w:rPr>
            <w:color w:val="0000FF"/>
          </w:rPr>
          <w:t>подпункта "и" пункта 22</w:t>
        </w:r>
      </w:hyperlink>
      <w:r>
        <w:t xml:space="preserve"> настоящих ФНП) должна периодически </w:t>
      </w:r>
      <w:r>
        <w:lastRenderedPageBreak/>
        <w:t>производить их осмотр:</w:t>
      </w:r>
    </w:p>
    <w:p w:rsidR="00D04ECA" w:rsidRDefault="00FF1978">
      <w:pPr>
        <w:pStyle w:val="ConsPlusNormal0"/>
        <w:spacing w:before="200"/>
        <w:ind w:firstLine="540"/>
        <w:jc w:val="both"/>
      </w:pPr>
      <w:r>
        <w:t>траверс, клещей, захватов и тары - каждый месяц;</w:t>
      </w:r>
    </w:p>
    <w:p w:rsidR="00D04ECA" w:rsidRDefault="00FF1978">
      <w:pPr>
        <w:pStyle w:val="ConsPlusNormal0"/>
        <w:spacing w:before="200"/>
        <w:ind w:firstLine="540"/>
        <w:jc w:val="both"/>
      </w:pPr>
      <w:r>
        <w:t>стропов - каждые 10 дней;</w:t>
      </w:r>
    </w:p>
    <w:p w:rsidR="00D04ECA" w:rsidRDefault="00FF1978">
      <w:pPr>
        <w:pStyle w:val="ConsPlusNormal0"/>
        <w:spacing w:before="200"/>
        <w:ind w:firstLine="540"/>
        <w:jc w:val="both"/>
      </w:pPr>
      <w:r>
        <w:t>съемных грузозахватных приспособлений, используемых реже, чем один раз в 10 дней - перед началом работ.</w:t>
      </w:r>
    </w:p>
    <w:p w:rsidR="00D04ECA" w:rsidRDefault="00FF1978">
      <w:pPr>
        <w:pStyle w:val="ConsPlusNormal0"/>
        <w:spacing w:before="200"/>
        <w:ind w:firstLine="540"/>
        <w:jc w:val="both"/>
      </w:pPr>
      <w:r>
        <w:t>Осмотр съемных грузозахватных приспособлений и тары должен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rsidR="00D04ECA" w:rsidRDefault="00FF1978">
      <w:pPr>
        <w:pStyle w:val="ConsPlusNormal0"/>
        <w:spacing w:before="200"/>
        <w:ind w:firstLine="540"/>
        <w:jc w:val="both"/>
      </w:pPr>
      <w:r>
        <w:t>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утвержденными схемами строповки на высоту 100 - 200 мм от поверхности, на которой расположен пакет, и выдержки в таком положении не менее 30 секунд.</w:t>
      </w:r>
    </w:p>
    <w:p w:rsidR="00D04ECA" w:rsidRDefault="00FF1978">
      <w:pPr>
        <w:pStyle w:val="ConsPlusNormal0"/>
        <w:spacing w:before="200"/>
        <w:ind w:firstLine="540"/>
        <w:jc w:val="both"/>
      </w:pPr>
      <w:r>
        <w:t>Если форма и целостность пакета груза в течение времени выдержки не изменились, то строп признается годным к дальнейшему использованию.</w:t>
      </w:r>
    </w:p>
    <w:p w:rsidR="00D04ECA" w:rsidRDefault="00FF1978">
      <w:pPr>
        <w:pStyle w:val="ConsPlusNormal0"/>
        <w:spacing w:before="200"/>
        <w:ind w:firstLine="540"/>
        <w:jc w:val="both"/>
      </w:pPr>
      <w:r>
        <w:t>225. Результаты осмотра съемных грузозахватных приспособлений и тары должны заноситься в журнал осмотра грузозахватных приспособлений.</w:t>
      </w:r>
    </w:p>
    <w:p w:rsidR="00D04ECA" w:rsidRDefault="00FF1978">
      <w:pPr>
        <w:pStyle w:val="ConsPlusNormal0"/>
        <w:spacing w:before="200"/>
        <w:ind w:firstLine="540"/>
        <w:jc w:val="both"/>
      </w:pPr>
      <w:r>
        <w:t xml:space="preserve">Результаты оценки состояния пакетирующих стропов, находящихся на грузе в запакетированном состоянии, проведенной в соответствии с требованиями </w:t>
      </w:r>
      <w:hyperlink w:anchor="P889" w:tooltip="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подпункта &quot;и&quot; пункта 22 настоящих ФНП) должна ">
        <w:r>
          <w:rPr>
            <w:color w:val="0000FF"/>
          </w:rPr>
          <w:t>пункта 224</w:t>
        </w:r>
      </w:hyperlink>
      <w:r>
        <w:t xml:space="preserve"> настоящих ФНП, заносить в журнал осмотра съемных грузозахватных приспособлений не требуется.</w:t>
      </w:r>
    </w:p>
    <w:p w:rsidR="00D04ECA" w:rsidRDefault="00FF1978">
      <w:pPr>
        <w:pStyle w:val="ConsPlusNormal0"/>
        <w:spacing w:before="200"/>
        <w:ind w:firstLine="540"/>
        <w:jc w:val="both"/>
      </w:pPr>
      <w:r>
        <w:t>226. Применение башенных кранов с тарой, разгружаемой на весу, допускается в пределах группы классификации (режима), указанной в паспорте крана, при числе циклов работы крана не более 8 в час и следующих величинах суммарной массы тары с перемещаемым грузом:</w:t>
      </w:r>
    </w:p>
    <w:p w:rsidR="00D04ECA" w:rsidRDefault="00FF1978">
      <w:pPr>
        <w:pStyle w:val="ConsPlusNormal0"/>
        <w:spacing w:before="200"/>
        <w:ind w:firstLine="540"/>
        <w:jc w:val="both"/>
      </w:pPr>
      <w:r>
        <w:t>для тары без вибраторов (исключая грейферы) - в пределах грузоподъемности крана;</w:t>
      </w:r>
    </w:p>
    <w:p w:rsidR="00D04ECA" w:rsidRDefault="00FF1978">
      <w:pPr>
        <w:pStyle w:val="ConsPlusNormal0"/>
        <w:spacing w:before="200"/>
        <w:ind w:firstLine="540"/>
        <w:jc w:val="both"/>
      </w:pPr>
      <w:r>
        <w:t>для тары с вибратором - не более 50 процентов от максимальной грузоподъемности крана;</w:t>
      </w:r>
    </w:p>
    <w:p w:rsidR="00D04ECA" w:rsidRDefault="00FF1978">
      <w:pPr>
        <w:pStyle w:val="ConsPlusNormal0"/>
        <w:spacing w:before="200"/>
        <w:ind w:firstLine="540"/>
        <w:jc w:val="both"/>
      </w:pPr>
      <w:r>
        <w:t>для одноканатных грейферов, не допускающих разгрузку на весу, - не более 50 процентов грузоподъемности крана;</w:t>
      </w:r>
    </w:p>
    <w:p w:rsidR="00D04ECA" w:rsidRDefault="00FF1978">
      <w:pPr>
        <w:pStyle w:val="ConsPlusNormal0"/>
        <w:spacing w:before="200"/>
        <w:ind w:firstLine="540"/>
        <w:jc w:val="both"/>
      </w:pPr>
      <w: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 данного крана.</w:t>
      </w:r>
    </w:p>
    <w:p w:rsidR="00D04ECA" w:rsidRDefault="00FF1978">
      <w:pPr>
        <w:pStyle w:val="ConsPlusNormal0"/>
        <w:spacing w:before="200"/>
        <w:ind w:firstLine="540"/>
        <w:jc w:val="both"/>
      </w:pPr>
      <w:r>
        <w:t>Разгрузка тары на весу должна производиться равномерно в течение не менее 10 секунд. Мгновенная разгрузка тары на весу запрещается.</w:t>
      </w:r>
    </w:p>
    <w:p w:rsidR="00D04ECA" w:rsidRDefault="00FF1978">
      <w:pPr>
        <w:pStyle w:val="ConsPlusNormal0"/>
        <w:spacing w:before="200"/>
        <w:ind w:firstLine="540"/>
        <w:jc w:val="both"/>
      </w:pPr>
      <w:r>
        <w:t>227. Установка вибраторов на таре разрешается только при вертикальном расположении оси вращения дисбалансов. Величина возмущающей силы вибратора не должна превышать 4 кН.</w:t>
      </w:r>
    </w:p>
    <w:p w:rsidR="00D04ECA" w:rsidRDefault="00FF1978">
      <w:pPr>
        <w:pStyle w:val="ConsPlusNormal0"/>
        <w:spacing w:before="200"/>
        <w:ind w:firstLine="540"/>
        <w:jc w:val="both"/>
      </w:pPr>
      <w:r>
        <w:t>228. Перемещать мелкоштучные грузы разрешается только в специальной предназначенной для этого таре, чтобы исключить возможность выпадения отдельных частей груза.</w:t>
      </w:r>
    </w:p>
    <w:p w:rsidR="00D04ECA" w:rsidRDefault="00FF1978">
      <w:pPr>
        <w:pStyle w:val="ConsPlusNormal0"/>
        <w:spacing w:before="200"/>
        <w:ind w:firstLine="540"/>
        <w:jc w:val="both"/>
      </w:pPr>
      <w:r>
        <w:t>Перемещение кирпича на поддонах без ограждения должно производиться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rsidR="00D04ECA" w:rsidRDefault="00FF1978">
      <w:pPr>
        <w:pStyle w:val="ConsPlusNormal0"/>
        <w:spacing w:before="200"/>
        <w:ind w:firstLine="540"/>
        <w:jc w:val="both"/>
      </w:pPr>
      <w:r>
        <w:t>Подъем поддонов с пакетами кирпича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rsidR="00D04ECA" w:rsidRDefault="00FF1978">
      <w:pPr>
        <w:pStyle w:val="ConsPlusNormal0"/>
        <w:spacing w:before="200"/>
        <w:ind w:firstLine="540"/>
        <w:jc w:val="both"/>
      </w:pPr>
      <w:r>
        <w:t xml:space="preserve">229. Необходимость, условия и способы проведения испытаний грузозахватных приспособлений в </w:t>
      </w:r>
      <w:r>
        <w:lastRenderedPageBreak/>
        <w:t>период эксплуатации должны определяться с учетом требований эксплуатационной документации изготовителя.</w:t>
      </w:r>
    </w:p>
    <w:p w:rsidR="00D04ECA" w:rsidRDefault="00FF1978">
      <w:pPr>
        <w:pStyle w:val="ConsPlusNormal0"/>
        <w:spacing w:before="200"/>
        <w:ind w:firstLine="540"/>
        <w:jc w:val="both"/>
      </w:pPr>
      <w:r>
        <w:t>230. При испытаниях многоветвевых стропов их ветви должны быть расположены под углом 90 градусов по вертикали друг к другу.</w:t>
      </w:r>
    </w:p>
    <w:p w:rsidR="00D04ECA" w:rsidRDefault="00FF1978">
      <w:pPr>
        <w:pStyle w:val="ConsPlusNormal0"/>
        <w:spacing w:before="200"/>
        <w:ind w:firstLine="540"/>
        <w:jc w:val="both"/>
      </w:pPr>
      <w:r>
        <w:t>Допускается проведение испытаний под другим углом с соответствующим пересчетом испытательных нагрузок.</w:t>
      </w:r>
    </w:p>
    <w:p w:rsidR="00D04ECA" w:rsidRDefault="00FF1978">
      <w:pPr>
        <w:pStyle w:val="ConsPlusNormal0"/>
        <w:spacing w:before="200"/>
        <w:ind w:firstLine="540"/>
        <w:jc w:val="both"/>
      </w:pPr>
      <w:r>
        <w:t>231. При испытании специальных грузозахватных приспособлений, зацепка которыми испытательных грузов невозможна, инструкцией по проведению испытаний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 груза. Отклонения по массе не должны превышать 3 процентов.</w:t>
      </w:r>
    </w:p>
    <w:p w:rsidR="00D04ECA" w:rsidRDefault="00FF1978">
      <w:pPr>
        <w:pStyle w:val="ConsPlusNormal0"/>
        <w:spacing w:before="200"/>
        <w:ind w:firstLine="540"/>
        <w:jc w:val="both"/>
      </w:pPr>
      <w: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эксплуатации грейфера или отражена в инструкции по проведению испытаний.</w:t>
      </w:r>
    </w:p>
    <w:p w:rsidR="00D04ECA" w:rsidRDefault="00FF1978">
      <w:pPr>
        <w:pStyle w:val="ConsPlusNormal0"/>
        <w:spacing w:before="200"/>
        <w:ind w:firstLine="540"/>
        <w:jc w:val="both"/>
      </w:pPr>
      <w:r>
        <w:t>232.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rsidR="00D04ECA" w:rsidRDefault="00FF1978">
      <w:pPr>
        <w:pStyle w:val="ConsPlusNormal0"/>
        <w:spacing w:before="200"/>
        <w:ind w:firstLine="540"/>
        <w:jc w:val="both"/>
      </w:pPr>
      <w:r>
        <w:t>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50 - 100 мм и выдерживается в таком положении не менее 10 минут;</w:t>
      </w:r>
    </w:p>
    <w:p w:rsidR="00D04ECA" w:rsidRDefault="00FF1978">
      <w:pPr>
        <w:pStyle w:val="ConsPlusNormal0"/>
        <w:spacing w:before="200"/>
        <w:ind w:firstLine="540"/>
        <w:jc w:val="both"/>
      </w:pPr>
      <w:r>
        <w:t>по истечении указанного времени испытательный груз опускается на площадку.</w:t>
      </w:r>
    </w:p>
    <w:p w:rsidR="00D04ECA" w:rsidRDefault="00FF1978">
      <w:pPr>
        <w:pStyle w:val="ConsPlusNormal0"/>
        <w:spacing w:before="200"/>
        <w:ind w:firstLine="540"/>
        <w:jc w:val="both"/>
      </w:pPr>
      <w:r>
        <w:t>233. Результаты статических испытаний грузозахватных приспособлений анализируют после снятия с них нагрузки. При наличии остаточной деформации, явившейся следствием испытания грузом, грузозахватное приспособление не должно допускаться к работе.</w:t>
      </w:r>
    </w:p>
    <w:p w:rsidR="00D04ECA" w:rsidRDefault="00FF1978">
      <w:pPr>
        <w:pStyle w:val="ConsPlusNormal0"/>
        <w:spacing w:before="200"/>
        <w:ind w:firstLine="540"/>
        <w:jc w:val="both"/>
      </w:pPr>
      <w: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прекращение или приостановку испытаний.</w:t>
      </w:r>
    </w:p>
    <w:p w:rsidR="00D04ECA" w:rsidRDefault="00FF1978">
      <w:pPr>
        <w:pStyle w:val="ConsPlusNormal0"/>
        <w:spacing w:before="200"/>
        <w:ind w:firstLine="540"/>
        <w:jc w:val="both"/>
      </w:pPr>
      <w:r>
        <w:t>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приспособление, тара выдержали испытания и соответствуют требованиям действующих паспорта и руководства (инструкции) по эксплуатации ПС и находятся в работоспособном состоянии.</w:t>
      </w:r>
    </w:p>
    <w:p w:rsidR="00D04ECA" w:rsidRDefault="00FF1978">
      <w:pPr>
        <w:pStyle w:val="ConsPlusNormal0"/>
        <w:spacing w:before="200"/>
        <w:ind w:firstLine="540"/>
        <w:jc w:val="both"/>
      </w:pPr>
      <w:r>
        <w:t>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тара должны быть направлены в ремонт или на утилизацию.</w:t>
      </w:r>
    </w:p>
    <w:p w:rsidR="00D04ECA" w:rsidRDefault="00D04ECA">
      <w:pPr>
        <w:pStyle w:val="ConsPlusNormal0"/>
        <w:jc w:val="both"/>
      </w:pPr>
    </w:p>
    <w:p w:rsidR="00D04ECA" w:rsidRDefault="00FF1978">
      <w:pPr>
        <w:pStyle w:val="ConsPlusTitle0"/>
        <w:jc w:val="center"/>
        <w:outlineLvl w:val="2"/>
      </w:pPr>
      <w:bookmarkStart w:id="39" w:name="P921"/>
      <w:bookmarkEnd w:id="39"/>
      <w:r>
        <w:t>Требования к процессу подъема и транспортировки людей</w:t>
      </w:r>
    </w:p>
    <w:p w:rsidR="00D04ECA" w:rsidRDefault="00D04ECA">
      <w:pPr>
        <w:pStyle w:val="ConsPlusNormal0"/>
        <w:jc w:val="both"/>
      </w:pPr>
    </w:p>
    <w:p w:rsidR="00D04ECA" w:rsidRDefault="00FF1978">
      <w:pPr>
        <w:pStyle w:val="ConsPlusNormal0"/>
        <w:ind w:firstLine="540"/>
        <w:jc w:val="both"/>
      </w:pPr>
      <w:bookmarkStart w:id="40" w:name="P923"/>
      <w:bookmarkEnd w:id="40"/>
      <w:r>
        <w:t>235. Подъем и транспортировка людей с применением ПС, в паспорте которых отсутствует разрешение на транспортировку людей, разрешены в следующих случаях:</w:t>
      </w:r>
    </w:p>
    <w:p w:rsidR="00D04ECA" w:rsidRDefault="00FF1978">
      <w:pPr>
        <w:pStyle w:val="ConsPlusNormal0"/>
        <w:spacing w:before="200"/>
        <w:ind w:firstLine="540"/>
        <w:jc w:val="both"/>
      </w:pPr>
      <w:r>
        <w:t>а) при монтаже, строительстве и возведении объектов, когда иные способы доставки рабочих в зону выполнения работ не могут быть применены;</w:t>
      </w:r>
    </w:p>
    <w:p w:rsidR="00D04ECA" w:rsidRDefault="00FF1978">
      <w:pPr>
        <w:pStyle w:val="ConsPlusNormal0"/>
        <w:spacing w:before="200"/>
        <w:ind w:firstLine="540"/>
        <w:jc w:val="both"/>
      </w:pPr>
      <w:r>
        <w:t>б) при монтаже и обслуживании отдельно стоящих буровых и иных установок нефтегазодобычи;</w:t>
      </w:r>
    </w:p>
    <w:p w:rsidR="00D04ECA" w:rsidRDefault="00FF1978">
      <w:pPr>
        <w:pStyle w:val="ConsPlusNormal0"/>
        <w:spacing w:before="200"/>
        <w:ind w:firstLine="540"/>
        <w:jc w:val="both"/>
      </w:pPr>
      <w:r>
        <w:t>в) на предприятиях и доках, выполняющих работы по возведению и ремонту корпусов судов;</w:t>
      </w:r>
    </w:p>
    <w:p w:rsidR="00D04ECA" w:rsidRDefault="00FF1978">
      <w:pPr>
        <w:pStyle w:val="ConsPlusNormal0"/>
        <w:spacing w:before="200"/>
        <w:ind w:firstLine="540"/>
        <w:jc w:val="both"/>
      </w:pPr>
      <w:r>
        <w:t xml:space="preserve">г) на нефтяных и газовых платформах, установленных в открытом море, для смены персонала при </w:t>
      </w:r>
      <w:r>
        <w:lastRenderedPageBreak/>
        <w:t>вахтовом методе обслуживания платформ;</w:t>
      </w:r>
    </w:p>
    <w:p w:rsidR="00D04ECA" w:rsidRDefault="00FF1978">
      <w:pPr>
        <w:pStyle w:val="ConsPlusNormal0"/>
        <w:spacing w:before="200"/>
        <w:ind w:firstLine="540"/>
        <w:jc w:val="both"/>
      </w:pPr>
      <w:r>
        <w:t>д) при перемещении персонала для крепления и раскрепления контейнеров и грузов;</w:t>
      </w:r>
    </w:p>
    <w:p w:rsidR="00D04ECA" w:rsidRDefault="00FF1978">
      <w:pPr>
        <w:pStyle w:val="ConsPlusNormal0"/>
        <w:spacing w:before="200"/>
        <w:ind w:firstLine="540"/>
        <w:jc w:val="both"/>
      </w:pPr>
      <w:r>
        <w:t>е) при проведении диагностирования и ремонта металлоконструкций ПС, когда применение других средств подмащивания невозможно;</w:t>
      </w:r>
    </w:p>
    <w:p w:rsidR="00D04ECA" w:rsidRDefault="00FF1978">
      <w:pPr>
        <w:pStyle w:val="ConsPlusNormal0"/>
        <w:spacing w:before="200"/>
        <w:ind w:firstLine="540"/>
        <w:jc w:val="both"/>
      </w:pPr>
      <w:r>
        <w:t>ж) при аварийной транспортировке людей, которые не в состоянии передвигаться самостоятельно.</w:t>
      </w:r>
    </w:p>
    <w:p w:rsidR="00D04ECA" w:rsidRDefault="00FF1978">
      <w:pPr>
        <w:pStyle w:val="ConsPlusNormal0"/>
        <w:spacing w:before="200"/>
        <w:ind w:firstLine="540"/>
        <w:jc w:val="both"/>
      </w:pPr>
      <w:r>
        <w:t>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 изложенных в настоящих ФНП, и согласованы территориальными органами Федеральной службой по экологическому, технологическому и атомному надзору, кроме случаев аварийной транспортировки людей.</w:t>
      </w:r>
    </w:p>
    <w:p w:rsidR="00D04ECA" w:rsidRDefault="00FF1978">
      <w:pPr>
        <w:pStyle w:val="ConsPlusNormal0"/>
        <w:spacing w:before="200"/>
        <w:ind w:firstLine="540"/>
        <w:jc w:val="both"/>
      </w:pPr>
      <w:r>
        <w:t>236. Подъем и транспортировка людей с применением ПС должны производиться в люльке (кабине), предназначенной только для этих целей.</w:t>
      </w:r>
    </w:p>
    <w:p w:rsidR="00D04ECA" w:rsidRDefault="00FF1978">
      <w:pPr>
        <w:pStyle w:val="ConsPlusNormal0"/>
        <w:spacing w:before="200"/>
        <w:ind w:firstLine="540"/>
        <w:jc w:val="both"/>
      </w:pPr>
      <w:r>
        <w:t xml:space="preserve">237. ПС, выбираемое для транспортирования людей в случаях, указанных в </w:t>
      </w:r>
      <w:hyperlink w:anchor="P923"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r>
          <w:rPr>
            <w:color w:val="0000FF"/>
          </w:rPr>
          <w:t>пункте 235</w:t>
        </w:r>
      </w:hyperlink>
      <w:r>
        <w:t xml:space="preserve"> настоящих ФНП, должно отвечать следующим требованиям:</w:t>
      </w:r>
    </w:p>
    <w:p w:rsidR="00D04ECA" w:rsidRDefault="00FF1978">
      <w:pPr>
        <w:pStyle w:val="ConsPlusNormal0"/>
        <w:spacing w:before="200"/>
        <w:ind w:firstLine="540"/>
        <w:jc w:val="both"/>
      </w:pPr>
      <w:r>
        <w:t>а) иметь систему управления механизмами, обеспечивающую их плавный пуск и остановку;</w:t>
      </w:r>
    </w:p>
    <w:p w:rsidR="00D04ECA" w:rsidRDefault="00FF1978">
      <w:pPr>
        <w:pStyle w:val="ConsPlusNormal0"/>
        <w:spacing w:before="200"/>
        <w:ind w:firstLine="540"/>
        <w:jc w:val="both"/>
      </w:pPr>
      <w: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rsidR="00D04ECA" w:rsidRDefault="00FF1978">
      <w:pPr>
        <w:pStyle w:val="ConsPlusNormal0"/>
        <w:spacing w:before="200"/>
        <w:ind w:firstLine="540"/>
        <w:jc w:val="both"/>
      </w:pPr>
      <w:r>
        <w:t>в) обеспечивать скорость перемещения кабины по вертикали не более 20 м в минуту.</w:t>
      </w:r>
    </w:p>
    <w:p w:rsidR="00D04ECA" w:rsidRDefault="00FF1978">
      <w:pPr>
        <w:pStyle w:val="ConsPlusNormal0"/>
        <w:spacing w:before="200"/>
        <w:ind w:firstLine="540"/>
        <w:jc w:val="both"/>
      </w:pPr>
      <w:r>
        <w:t xml:space="preserve">238. Люлька (кабина), выбираемая для транспортирования людей в случаях, указанных в </w:t>
      </w:r>
      <w:hyperlink w:anchor="P923"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r>
          <w:rPr>
            <w:color w:val="0000FF"/>
          </w:rPr>
          <w:t>пункте 235</w:t>
        </w:r>
      </w:hyperlink>
      <w:r>
        <w:t xml:space="preserve"> настоящих ФНП, не должна использоваться для других целей, кроме указанных в ее паспорте и руководстве (инструкции) по эксплуатации, и должна отвечать, как минимум, следующим требованиям безопасности:</w:t>
      </w:r>
    </w:p>
    <w:p w:rsidR="00D04ECA" w:rsidRDefault="00FF1978">
      <w:pPr>
        <w:pStyle w:val="ConsPlusNormal0"/>
        <w:spacing w:before="200"/>
        <w:ind w:firstLine="540"/>
        <w:jc w:val="both"/>
      </w:pPr>
      <w:r>
        <w:t>а) расстояние по высоте от пола кабины (люльки) до любого возможного препятствия: крыши кабины (люльки), балки каркаса кабины, перекладины - должно быть не менее 2 м. В случае наличия перекрытия кабины оно должно исключить попадание в кабину любых случайно упавших предметов;</w:t>
      </w:r>
    </w:p>
    <w:p w:rsidR="00D04ECA" w:rsidRDefault="00FF1978">
      <w:pPr>
        <w:pStyle w:val="ConsPlusNormal0"/>
        <w:spacing w:before="200"/>
        <w:ind w:firstLine="540"/>
        <w:jc w:val="both"/>
      </w:pPr>
      <w:r>
        <w:t>б) настил пола кабины (люльки) должен быть надежно закреплен на раме кабины (люльки), иметь твердую исключающую скольжение поверхность и выдерживать нагрузку, не менее чем вдвое превышающую паспортную грузоподъемность люльки. Настил должен быть снабжен дренажными отверстиями для предотвращения скопления жидкости;</w:t>
      </w:r>
    </w:p>
    <w:p w:rsidR="00D04ECA" w:rsidRDefault="00FF1978">
      <w:pPr>
        <w:pStyle w:val="ConsPlusNormal0"/>
        <w:spacing w:before="200"/>
        <w:ind w:firstLine="540"/>
        <w:jc w:val="both"/>
      </w:pPr>
      <w:r>
        <w:t>в) по внешнему краю основания кабины (люльки) должно быть образовано пространство, исключающее зажатие ног находящихся рядом людей при опускании кабины (люльки) на землю;</w:t>
      </w:r>
    </w:p>
    <w:p w:rsidR="00D04ECA" w:rsidRDefault="00FF1978">
      <w:pPr>
        <w:pStyle w:val="ConsPlusNormal0"/>
        <w:spacing w:before="200"/>
        <w:ind w:firstLine="540"/>
        <w:jc w:val="both"/>
      </w:pPr>
      <w:r>
        <w:t>г) иметь жесткие перила ограждения высотой не менее 1100 мм по всему периметру пола люльки, исключающие случайное выскальзывание персонала при раскачивании люльки во время транспортировки. До высоты 0,5 м ограждение должно быть сплошным;</w:t>
      </w:r>
    </w:p>
    <w:p w:rsidR="00D04ECA" w:rsidRDefault="00FF1978">
      <w:pPr>
        <w:pStyle w:val="ConsPlusNormal0"/>
        <w:spacing w:before="200"/>
        <w:ind w:firstLine="540"/>
        <w:jc w:val="both"/>
      </w:pPr>
      <w:r>
        <w:t>д) двери входа (выхода) кабины (люльки) не должны открываться наружу и должны иметь автоматический замок, который предотвращает их случайное открытие;</w:t>
      </w:r>
    </w:p>
    <w:p w:rsidR="00D04ECA" w:rsidRDefault="00FF1978">
      <w:pPr>
        <w:pStyle w:val="ConsPlusNormal0"/>
        <w:spacing w:before="200"/>
        <w:ind w:firstLine="540"/>
        <w:jc w:val="both"/>
      </w:pPr>
      <w:r>
        <w:t>е) подвешиваться на однорогий или двурогий крюк ПС с помощью кольца или колец, которые в рабочем положении должны быть неразъемными, допускается перемещение люльки (кабины) кранами с установленными на них спредерами;</w:t>
      </w:r>
    </w:p>
    <w:p w:rsidR="00D04ECA" w:rsidRDefault="00FF1978">
      <w:pPr>
        <w:pStyle w:val="ConsPlusNormal0"/>
        <w:spacing w:before="200"/>
        <w:ind w:firstLine="540"/>
        <w:jc w:val="both"/>
      </w:pPr>
      <w:r>
        <w:t>ж) исключать возможность опрокидывания в случае, когда транспортируемый персонал занимает положение у одной из сторон люльки, создавая наибольший опрокидывающий момент;</w:t>
      </w:r>
    </w:p>
    <w:p w:rsidR="00D04ECA" w:rsidRDefault="00FF1978">
      <w:pPr>
        <w:pStyle w:val="ConsPlusNormal0"/>
        <w:spacing w:before="200"/>
        <w:ind w:firstLine="540"/>
        <w:jc w:val="both"/>
      </w:pPr>
      <w:r>
        <w:t xml:space="preserve">з) иметь документ, подтверждающий соответствие требованиям </w:t>
      </w:r>
      <w:hyperlink r:id="rId4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статьи 7</w:t>
        </w:r>
      </w:hyperlink>
      <w:r>
        <w:t xml:space="preserve"> Федерального закона N 116-ФЗ.</w:t>
      </w:r>
    </w:p>
    <w:p w:rsidR="00D04ECA" w:rsidRDefault="00FF1978">
      <w:pPr>
        <w:pStyle w:val="ConsPlusNormal0"/>
        <w:spacing w:before="200"/>
        <w:ind w:firstLine="540"/>
        <w:jc w:val="both"/>
      </w:pPr>
      <w:r>
        <w:t xml:space="preserve">239. Для обеспечения безопасности стропы, используемые для подвеса люльки (кабины) на </w:t>
      </w:r>
      <w:r>
        <w:lastRenderedPageBreak/>
        <w:t>однорогий или двурогий крюк ПС, не должны использоваться для других целей и иметь в отдельной ветви стропа коэффициент запаса прочности каната (цепи) по разрывной нагрузке:</w:t>
      </w:r>
    </w:p>
    <w:p w:rsidR="00D04ECA" w:rsidRDefault="00FF1978">
      <w:pPr>
        <w:pStyle w:val="ConsPlusNormal0"/>
        <w:spacing w:before="200"/>
        <w:ind w:firstLine="540"/>
        <w:jc w:val="both"/>
      </w:pPr>
      <w:r>
        <w:t>для цепных стропов - не менее 8;</w:t>
      </w:r>
    </w:p>
    <w:p w:rsidR="00D04ECA" w:rsidRDefault="00FF1978">
      <w:pPr>
        <w:pStyle w:val="ConsPlusNormal0"/>
        <w:spacing w:before="200"/>
        <w:ind w:firstLine="540"/>
        <w:jc w:val="both"/>
      </w:pPr>
      <w:r>
        <w:t>для канатных стропов - не менее 10.</w:t>
      </w:r>
    </w:p>
    <w:p w:rsidR="00D04ECA" w:rsidRDefault="00FF1978">
      <w:pPr>
        <w:pStyle w:val="ConsPlusNormal0"/>
        <w:spacing w:before="200"/>
        <w:ind w:firstLine="540"/>
        <w:jc w:val="both"/>
      </w:pPr>
      <w:r>
        <w:t>Для коушей (скоб, колец), служащих для подвешивания люльки на крюк, коэффициент запаса прочности должен быть не менее 10.</w:t>
      </w:r>
    </w:p>
    <w:p w:rsidR="00D04ECA" w:rsidRDefault="00FF1978">
      <w:pPr>
        <w:pStyle w:val="ConsPlusNormal0"/>
        <w:spacing w:before="200"/>
        <w:ind w:firstLine="540"/>
        <w:jc w:val="both"/>
      </w:pPr>
      <w:r>
        <w:t>Концы канатных стропов должны крепиться при помощи заплетенных коушей или коушей с зажимами. Применение обжимных втулок не допускается.</w:t>
      </w:r>
    </w:p>
    <w:p w:rsidR="00D04ECA" w:rsidRDefault="00FF1978">
      <w:pPr>
        <w:pStyle w:val="ConsPlusNormal0"/>
        <w:spacing w:before="200"/>
        <w:ind w:firstLine="540"/>
        <w:jc w:val="both"/>
      </w:pPr>
      <w:r>
        <w:t>Применение текстильных стропов для подвеса люльки (кабины) не допускается.</w:t>
      </w:r>
    </w:p>
    <w:p w:rsidR="00D04ECA" w:rsidRDefault="00FF1978">
      <w:pPr>
        <w:pStyle w:val="ConsPlusNormal0"/>
        <w:spacing w:before="200"/>
        <w:ind w:firstLine="540"/>
        <w:jc w:val="both"/>
      </w:pPr>
      <w:r>
        <w:t>Длина используемых для подъема люльки (кабины) стропов должна быть установлена в соответствии с разработанными схемами строповки, указанными в ППР.</w:t>
      </w:r>
    </w:p>
    <w:p w:rsidR="00D04ECA" w:rsidRDefault="00FF1978">
      <w:pPr>
        <w:pStyle w:val="ConsPlusNormal0"/>
        <w:spacing w:before="200"/>
        <w:ind w:firstLine="540"/>
        <w:jc w:val="both"/>
      </w:pPr>
      <w: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rsidR="00D04ECA" w:rsidRDefault="00FF1978">
      <w:pPr>
        <w:pStyle w:val="ConsPlusNormal0"/>
        <w:spacing w:before="200"/>
        <w:ind w:firstLine="540"/>
        <w:jc w:val="both"/>
      </w:pPr>
      <w:r>
        <w:t>240. Для подъема и перемещения люльки (кабины) допускается использовать только автоматические спредеры с блокировкой раскрытия поворотных замков. Применение механических спредеров и рам с ручным разворотом замков не допускается.</w:t>
      </w:r>
    </w:p>
    <w:p w:rsidR="00D04ECA" w:rsidRDefault="00FF1978">
      <w:pPr>
        <w:pStyle w:val="ConsPlusNormal0"/>
        <w:spacing w:before="200"/>
        <w:ind w:firstLine="540"/>
        <w:jc w:val="both"/>
      </w:pPr>
      <w:r>
        <w:t>241. Для безопасного перемещения людей в люльке (кабине):</w:t>
      </w:r>
    </w:p>
    <w:p w:rsidR="00D04ECA" w:rsidRDefault="00FF1978">
      <w:pPr>
        <w:pStyle w:val="ConsPlusNormal0"/>
        <w:spacing w:before="200"/>
        <w:ind w:firstLine="540"/>
        <w:jc w:val="both"/>
      </w:pPr>
      <w:r>
        <w:t>а) запрещается использовать люльки (кабины) при ветре, скорость которого превышает 10 м/с, плохой видимости (при дожде, снеге, тумане), обледенении, а также в любых других условиях, которые могут поставить под угрозу безопасность людей;</w:t>
      </w:r>
    </w:p>
    <w:p w:rsidR="00D04ECA" w:rsidRDefault="00FF1978">
      <w:pPr>
        <w:pStyle w:val="ConsPlusNormal0"/>
        <w:spacing w:before="200"/>
        <w:ind w:firstLine="540"/>
        <w:jc w:val="both"/>
      </w:pPr>
      <w:r>
        <w:t>б) подъем и транспортировка людей в люльках (кабинах) должны производиться под непосредственным руководством инженерно-технического работника, ответственного за безопасное производство работ с применением ПС;</w:t>
      </w:r>
    </w:p>
    <w:p w:rsidR="00D04ECA" w:rsidRDefault="00FF1978">
      <w:pPr>
        <w:pStyle w:val="ConsPlusNormal0"/>
        <w:spacing w:before="200"/>
        <w:ind w:firstLine="540"/>
        <w:jc w:val="both"/>
      </w:pPr>
      <w:r>
        <w:t>в) в случае возникновения риска столкновения ПС с люлькой (кабиной) с другими соседними машинами, их работа должна быть прекращена;</w:t>
      </w:r>
    </w:p>
    <w:p w:rsidR="00D04ECA" w:rsidRDefault="00FF1978">
      <w:pPr>
        <w:pStyle w:val="ConsPlusNormal0"/>
        <w:spacing w:before="200"/>
        <w:ind w:firstLine="540"/>
        <w:jc w:val="both"/>
      </w:pPr>
      <w:r>
        <w:t>г) если возможны случайные движения (раскачивание, поворот) люльки (кабины), необходимо предотвращать их с помощью оттяжных канатов или других способов стабилизации;</w:t>
      </w:r>
    </w:p>
    <w:p w:rsidR="00D04ECA" w:rsidRDefault="00FF1978">
      <w:pPr>
        <w:pStyle w:val="ConsPlusNormal0"/>
        <w:spacing w:before="200"/>
        <w:ind w:firstLine="540"/>
        <w:jc w:val="both"/>
      </w:pPr>
      <w:r>
        <w:t>д) люльки (кабины), стропы, крюки, предохранительные защелки и другие несущие элементы должны быть проверены перед каждым использованием;</w:t>
      </w:r>
    </w:p>
    <w:p w:rsidR="00D04ECA" w:rsidRDefault="00FF1978">
      <w:pPr>
        <w:pStyle w:val="ConsPlusNormal0"/>
        <w:spacing w:before="200"/>
        <w:ind w:firstLine="540"/>
        <w:jc w:val="both"/>
      </w:pPr>
      <w:r>
        <w:t>е) если люльку (кабину)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rsidR="00D04ECA" w:rsidRDefault="00FF1978">
      <w:pPr>
        <w:pStyle w:val="ConsPlusNormal0"/>
        <w:spacing w:before="200"/>
        <w:ind w:firstLine="540"/>
        <w:jc w:val="both"/>
      </w:pPr>
      <w:r>
        <w:t>ж) крановщик (оператор) должен видеть люльку (кабину) с людьми во время всей операции транспортировки, а также зоны начала подъема и опускания люльки (кабины). При перемещении люльки (кабины) с людьми крановщику (оператору) запрещается выполнять совмещение движений крана;</w:t>
      </w:r>
    </w:p>
    <w:p w:rsidR="00D04ECA" w:rsidRDefault="00FF1978">
      <w:pPr>
        <w:pStyle w:val="ConsPlusNormal0"/>
        <w:spacing w:before="200"/>
        <w:ind w:firstLine="540"/>
        <w:jc w:val="both"/>
      </w:pPr>
      <w:r>
        <w:t xml:space="preserve">з) между крановщиком (оператором) и людьми в люльке (кабине) должна быть обеспечена постоянная двусторонняя радио- или телефонная связь. Эксплуатирующая организация должна распорядительным актом установить порядок обмена сигналами между людьми в люльке (кабине) и крановщиком в соответствии с </w:t>
      </w:r>
      <w:hyperlink w:anchor="P2077" w:tooltip="ЗНАКОВАЯ СИГНАЛИЗАЦИЯ,">
        <w:r>
          <w:rPr>
            <w:color w:val="0000FF"/>
          </w:rPr>
          <w:t>приложением N 6</w:t>
        </w:r>
      </w:hyperlink>
      <w:r>
        <w:t xml:space="preserve"> к настоящим ФНП;</w:t>
      </w:r>
    </w:p>
    <w:p w:rsidR="00D04ECA" w:rsidRDefault="00FF1978">
      <w:pPr>
        <w:pStyle w:val="ConsPlusNormal0"/>
        <w:spacing w:before="200"/>
        <w:ind w:firstLine="540"/>
        <w:jc w:val="both"/>
      </w:pPr>
      <w:r>
        <w:t>и) зоны начала подъема и опускания люльки (кабины) должны быть свободны от любых посторонних предметов;</w:t>
      </w:r>
    </w:p>
    <w:p w:rsidR="00D04ECA" w:rsidRDefault="00FF1978">
      <w:pPr>
        <w:pStyle w:val="ConsPlusNormal0"/>
        <w:spacing w:before="200"/>
        <w:ind w:firstLine="540"/>
        <w:jc w:val="both"/>
      </w:pPr>
      <w:r>
        <w:t>к) после захвата люльки (кабины) спредером страховочные цепи люльки (кабины) должны быть закреплены крюками за скобы спредера;</w:t>
      </w:r>
    </w:p>
    <w:p w:rsidR="00D04ECA" w:rsidRDefault="00FF1978">
      <w:pPr>
        <w:pStyle w:val="ConsPlusNormal0"/>
        <w:spacing w:before="200"/>
        <w:ind w:firstLine="540"/>
        <w:jc w:val="both"/>
      </w:pPr>
      <w:r>
        <w:lastRenderedPageBreak/>
        <w:t>л) люди, которых необходимо переместить, получили инструкции (под подпись) о том, где стоять, за что держаться, как пользоваться страховочными (удерживающими) привязями и как покидать люльку (кабину);</w:t>
      </w:r>
    </w:p>
    <w:p w:rsidR="00D04ECA" w:rsidRDefault="00FF1978">
      <w:pPr>
        <w:pStyle w:val="ConsPlusNormal0"/>
        <w:spacing w:before="200"/>
        <w:ind w:firstLine="540"/>
        <w:jc w:val="both"/>
      </w:pPr>
      <w:r>
        <w:t>м) страховочные (удерживающие) привязи лиц, находящихся в люльке (кабине), должны быть постоянно закреплены за соответствующие точки крепления в люльке (кабине). Длина фала страховочного устройства должна быть такой, чтобы человек в любом случае оставался в пределах люльки (кабины);</w:t>
      </w:r>
    </w:p>
    <w:p w:rsidR="00D04ECA" w:rsidRDefault="00FF1978">
      <w:pPr>
        <w:pStyle w:val="ConsPlusNormal0"/>
        <w:spacing w:before="200"/>
        <w:ind w:firstLine="540"/>
        <w:jc w:val="both"/>
      </w:pPr>
      <w:r>
        <w:t>н) травмированные лица перемещаются в лежачем положении на жестких носилках, надежно прикрепленных к люльке (кабине), и в сопровождении двух человек;</w:t>
      </w:r>
    </w:p>
    <w:p w:rsidR="00D04ECA" w:rsidRDefault="00FF1978">
      <w:pPr>
        <w:pStyle w:val="ConsPlusNormal0"/>
        <w:spacing w:before="200"/>
        <w:ind w:firstLine="540"/>
        <w:jc w:val="both"/>
      </w:pPr>
      <w:r>
        <w:t>о) лицам, находящимся в люльке (кабине), запрещается вставать на поручни или ограждения люльки (кабины) и выполнять из такого положения какую-либо работу. Запрещается использовать какие-либо подставки в люльке (кабине) для увеличения зоны работы по высоте;</w:t>
      </w:r>
    </w:p>
    <w:p w:rsidR="00D04ECA" w:rsidRDefault="00FF1978">
      <w:pPr>
        <w:pStyle w:val="ConsPlusNormal0"/>
        <w:spacing w:before="200"/>
        <w:ind w:firstLine="540"/>
        <w:jc w:val="both"/>
      </w:pPr>
      <w:r>
        <w:t>п) во время перемещения люльки (кабины) находящиеся в ней инструменты и материалы должны быть надежно закреплены;</w:t>
      </w:r>
    </w:p>
    <w:p w:rsidR="00D04ECA" w:rsidRDefault="00FF1978">
      <w:pPr>
        <w:pStyle w:val="ConsPlusNormal0"/>
        <w:spacing w:before="200"/>
        <w:ind w:firstLine="540"/>
        <w:jc w:val="both"/>
      </w:pPr>
      <w:r>
        <w:t>р) при использовании люльки (кабины) над водным пространством она должна быть оснащена спасательными кругами. Персонал, находящийся в такой люльке (кабине), должен быть в спасательных жилетах;</w:t>
      </w:r>
    </w:p>
    <w:p w:rsidR="00D04ECA" w:rsidRDefault="00FF1978">
      <w:pPr>
        <w:pStyle w:val="ConsPlusNormal0"/>
        <w:spacing w:before="200"/>
        <w:ind w:firstLine="540"/>
        <w:jc w:val="both"/>
      </w:pPr>
      <w:r>
        <w:t>с) в случае использования люльки (кабины) при работах, предусматривающих возможность ее контакта с обслуживаемой поверхностью оборудования (сооружения), она должна быть оснащена устройствами для снижения динамических нагрузок при контакте с обслуживаемой поверхностью.</w:t>
      </w:r>
    </w:p>
    <w:p w:rsidR="00D04ECA" w:rsidRDefault="00FF1978">
      <w:pPr>
        <w:pStyle w:val="ConsPlusNormal0"/>
        <w:spacing w:before="200"/>
        <w:ind w:firstLine="540"/>
        <w:jc w:val="both"/>
      </w:pPr>
      <w:r>
        <w:t xml:space="preserve">242. Люльки (кабины), находящиеся в эксплуатации, должны подвергаться периодической проверке в соответствии с </w:t>
      </w:r>
      <w:hyperlink w:anchor="P979" w:tooltip="244. Ежесменный осмотр люльки (кабины) осуществляется инженерно-техническим работником, ответственным за безопасное производство работ с применением ПС.">
        <w:r>
          <w:rPr>
            <w:color w:val="0000FF"/>
          </w:rPr>
          <w:t>пунктами 244</w:t>
        </w:r>
      </w:hyperlink>
      <w:r>
        <w:t xml:space="preserve"> - </w:t>
      </w:r>
      <w:hyperlink w:anchor="P986" w:tooltip="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
        <w:r>
          <w:rPr>
            <w:color w:val="0000FF"/>
          </w:rPr>
          <w:t>247</w:t>
        </w:r>
      </w:hyperlink>
      <w:r>
        <w:t xml:space="preserve"> настоящих ФНП, техническому обслуживанию и при необходимости ремонту.</w:t>
      </w:r>
    </w:p>
    <w:p w:rsidR="00D04ECA" w:rsidRDefault="00FF1978">
      <w:pPr>
        <w:pStyle w:val="ConsPlusNormal0"/>
        <w:spacing w:before="200"/>
        <w:ind w:firstLine="540"/>
        <w:jc w:val="both"/>
      </w:pPr>
      <w:r>
        <w:t>243. Проверка состояния люльки (кабины) включает:</w:t>
      </w:r>
    </w:p>
    <w:p w:rsidR="00D04ECA" w:rsidRDefault="00FF1978">
      <w:pPr>
        <w:pStyle w:val="ConsPlusNormal0"/>
        <w:spacing w:before="200"/>
        <w:ind w:firstLine="540"/>
        <w:jc w:val="both"/>
      </w:pPr>
      <w:r>
        <w:t>ежесменный осмотр;</w:t>
      </w:r>
    </w:p>
    <w:p w:rsidR="00D04ECA" w:rsidRDefault="00FF1978">
      <w:pPr>
        <w:pStyle w:val="ConsPlusNormal0"/>
        <w:spacing w:before="200"/>
        <w:ind w:firstLine="540"/>
        <w:jc w:val="both"/>
      </w:pPr>
      <w:r>
        <w:t>плановую проверку состояния;</w:t>
      </w:r>
    </w:p>
    <w:p w:rsidR="00D04ECA" w:rsidRDefault="00FF1978">
      <w:pPr>
        <w:pStyle w:val="ConsPlusNormal0"/>
        <w:spacing w:before="200"/>
        <w:ind w:firstLine="540"/>
        <w:jc w:val="both"/>
      </w:pPr>
      <w:r>
        <w:t>внеплановую проверку состояния (если люлька (кабина) находилась на консервации и не эксплуатировалась сроком более 6 месяцев);</w:t>
      </w:r>
    </w:p>
    <w:p w:rsidR="00D04ECA" w:rsidRDefault="00FF1978">
      <w:pPr>
        <w:pStyle w:val="ConsPlusNormal0"/>
        <w:spacing w:before="200"/>
        <w:ind w:firstLine="540"/>
        <w:jc w:val="both"/>
      </w:pPr>
      <w:r>
        <w:t>грузовые испытания.</w:t>
      </w:r>
    </w:p>
    <w:p w:rsidR="00D04ECA" w:rsidRDefault="00FF1978">
      <w:pPr>
        <w:pStyle w:val="ConsPlusNormal0"/>
        <w:spacing w:before="200"/>
        <w:ind w:firstLine="540"/>
        <w:jc w:val="both"/>
      </w:pPr>
      <w:bookmarkStart w:id="41" w:name="P979"/>
      <w:bookmarkEnd w:id="41"/>
      <w:r>
        <w:t>244. Ежесменный осмотр люльки (кабины) осуществляется инженерно-техническим работником, ответственным за безопасное производство работ с применением ПС.</w:t>
      </w:r>
    </w:p>
    <w:p w:rsidR="00D04ECA" w:rsidRDefault="00FF1978">
      <w:pPr>
        <w:pStyle w:val="ConsPlusNormal0"/>
        <w:spacing w:before="200"/>
        <w:ind w:firstLine="540"/>
        <w:jc w:val="both"/>
      </w:pPr>
      <w:r>
        <w:t>245. Плановая проверка состояния люльки (кабины) должна проводиться не реже одного раза в месяц. Плановые и внеплановые проверки люльки (кабины) проводятся под руководством инженерно-технического работника, ответственного за содержание ПС в работоспособном состоянии, и включают в себя:</w:t>
      </w:r>
    </w:p>
    <w:p w:rsidR="00D04ECA" w:rsidRDefault="00FF1978">
      <w:pPr>
        <w:pStyle w:val="ConsPlusNormal0"/>
        <w:spacing w:before="200"/>
        <w:ind w:firstLine="540"/>
        <w:jc w:val="both"/>
      </w:pPr>
      <w:r>
        <w:t>осмотр металлоконструкций люльки (кабины) и точек крепления предохранительных поясов и самоспасателей с высоты с целью выявления деформаций и трещин;</w:t>
      </w:r>
    </w:p>
    <w:p w:rsidR="00D04ECA" w:rsidRDefault="00FF1978">
      <w:pPr>
        <w:pStyle w:val="ConsPlusNormal0"/>
        <w:spacing w:before="200"/>
        <w:ind w:firstLine="540"/>
        <w:jc w:val="both"/>
      </w:pPr>
      <w:r>
        <w:t>проверку состояния стропов, используемых для подвеса люльки (кабины) в сборе с канат-оттяжками;</w:t>
      </w:r>
    </w:p>
    <w:p w:rsidR="00D04ECA" w:rsidRDefault="00FF1978">
      <w:pPr>
        <w:pStyle w:val="ConsPlusNormal0"/>
        <w:spacing w:before="200"/>
        <w:ind w:firstLine="540"/>
        <w:jc w:val="both"/>
      </w:pPr>
      <w:r>
        <w:t>проверку лакокрасочного покрытия и маркировки на табличке люльки (кабины).</w:t>
      </w:r>
    </w:p>
    <w:p w:rsidR="00D04ECA" w:rsidRDefault="00FF1978">
      <w:pPr>
        <w:pStyle w:val="ConsPlusNormal0"/>
        <w:spacing w:before="200"/>
        <w:ind w:firstLine="540"/>
        <w:jc w:val="both"/>
      </w:pPr>
      <w:r>
        <w:t>При внеплановых проверках дополнительно должны проводиться грузовые испытания люльки (кабины).</w:t>
      </w:r>
    </w:p>
    <w:p w:rsidR="00D04ECA" w:rsidRDefault="00FF1978">
      <w:pPr>
        <w:pStyle w:val="ConsPlusNormal0"/>
        <w:spacing w:before="200"/>
        <w:ind w:firstLine="540"/>
        <w:jc w:val="both"/>
      </w:pPr>
      <w:r>
        <w:t xml:space="preserve">246. Грузовые испытания люльки (кабины) должны проводиться не реже одного раза в 6 месяцев при участии инженерно-технического работника, ответственного за содержание ПС в работоспособном состоянии, под руководством специалиста, ответственного за осуществление производственного контроля при эксплуатации ПС. Испытания включают подъем и удержание в течение 10 минут груза, расположенного </w:t>
      </w:r>
      <w:r>
        <w:lastRenderedPageBreak/>
        <w:t>на дне люльки, масса которого 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rsidR="00D04ECA" w:rsidRDefault="00FF1978">
      <w:pPr>
        <w:pStyle w:val="ConsPlusNormal0"/>
        <w:spacing w:before="200"/>
        <w:ind w:firstLine="540"/>
        <w:jc w:val="both"/>
      </w:pPr>
      <w:bookmarkStart w:id="42" w:name="P986"/>
      <w:bookmarkEnd w:id="42"/>
      <w:r>
        <w:t>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w:t>
      </w:r>
    </w:p>
    <w:p w:rsidR="00D04ECA" w:rsidRDefault="00D04ECA">
      <w:pPr>
        <w:pStyle w:val="ConsPlusNormal0"/>
        <w:jc w:val="both"/>
      </w:pPr>
    </w:p>
    <w:p w:rsidR="00D04ECA" w:rsidRDefault="00FF1978">
      <w:pPr>
        <w:pStyle w:val="ConsPlusTitle0"/>
        <w:jc w:val="center"/>
        <w:outlineLvl w:val="2"/>
      </w:pPr>
      <w:bookmarkStart w:id="43" w:name="P988"/>
      <w:bookmarkEnd w:id="43"/>
      <w:r>
        <w:t>Система сигнализации при выполнении работ</w:t>
      </w:r>
    </w:p>
    <w:p w:rsidR="00D04ECA" w:rsidRDefault="00D04ECA">
      <w:pPr>
        <w:pStyle w:val="ConsPlusNormal0"/>
        <w:jc w:val="both"/>
      </w:pPr>
    </w:p>
    <w:p w:rsidR="00D04ECA" w:rsidRDefault="00FF1978">
      <w:pPr>
        <w:pStyle w:val="ConsPlusNormal0"/>
        <w:ind w:firstLine="540"/>
        <w:jc w:val="both"/>
      </w:pPr>
      <w:r>
        <w:t xml:space="preserve">248. 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стропальщиков приведена в </w:t>
      </w:r>
      <w:hyperlink w:anchor="P2116" w:tooltip="ЗНАКОВАЯ СИГНАЛИЗАЦИЯ">
        <w:r>
          <w:rPr>
            <w:color w:val="0000FF"/>
          </w:rPr>
          <w:t>приложении N 7</w:t>
        </w:r>
      </w:hyperlink>
      <w:r>
        <w:t xml:space="preserve"> к настоящим ФНП.</w:t>
      </w:r>
    </w:p>
    <w:p w:rsidR="00D04ECA" w:rsidRDefault="00FF1978">
      <w:pPr>
        <w:pStyle w:val="ConsPlusNormal0"/>
        <w:spacing w:before="200"/>
        <w:ind w:firstLine="540"/>
        <w:jc w:val="both"/>
      </w:pPr>
      <w:r>
        <w:t>249. При смене участка работы крановщики и стропальщики должны быть проинструктированы (под подпись) о знаковой сигнализации, применяемой на новом участке работ.</w:t>
      </w:r>
    </w:p>
    <w:p w:rsidR="00D04ECA" w:rsidRDefault="00FF1978">
      <w:pPr>
        <w:pStyle w:val="ConsPlusNormal0"/>
        <w:spacing w:before="200"/>
        <w:ind w:firstLine="540"/>
        <w:jc w:val="both"/>
      </w:pPr>
      <w:r>
        <w:t>250. При работе подъемника связь между персоналом в люльке и машинистом подъемника (оператором) должна поддерживаться непрерывно:</w:t>
      </w:r>
    </w:p>
    <w:p w:rsidR="00D04ECA" w:rsidRDefault="00FF1978">
      <w:pPr>
        <w:pStyle w:val="ConsPlusNormal0"/>
        <w:spacing w:before="200"/>
        <w:ind w:firstLine="540"/>
        <w:jc w:val="both"/>
      </w:pPr>
      <w:r>
        <w:t>при подъеме люльки до 10 метров - голосом;</w:t>
      </w:r>
    </w:p>
    <w:p w:rsidR="00D04ECA" w:rsidRDefault="00FF1978">
      <w:pPr>
        <w:pStyle w:val="ConsPlusNormal0"/>
        <w:spacing w:before="200"/>
        <w:ind w:firstLine="540"/>
        <w:jc w:val="both"/>
      </w:pPr>
      <w:r>
        <w:t>более 10 метров - знаковой сигнализацией (</w:t>
      </w:r>
      <w:hyperlink w:anchor="P2077" w:tooltip="ЗНАКОВАЯ СИГНАЛИЗАЦИЯ,">
        <w:r>
          <w:rPr>
            <w:color w:val="0000FF"/>
          </w:rPr>
          <w:t>приложение N 6</w:t>
        </w:r>
      </w:hyperlink>
      <w:r>
        <w:t xml:space="preserve"> к настоящим ФНП);</w:t>
      </w:r>
    </w:p>
    <w:p w:rsidR="00D04ECA" w:rsidRDefault="00FF1978">
      <w:pPr>
        <w:pStyle w:val="ConsPlusNormal0"/>
        <w:spacing w:before="200"/>
        <w:ind w:firstLine="540"/>
        <w:jc w:val="both"/>
      </w:pPr>
      <w:r>
        <w:t>более 22 метров - радио- или телефонной связью.</w:t>
      </w:r>
    </w:p>
    <w:p w:rsidR="00D04ECA" w:rsidRDefault="00D04ECA">
      <w:pPr>
        <w:pStyle w:val="ConsPlusNormal0"/>
        <w:jc w:val="both"/>
      </w:pPr>
    </w:p>
    <w:p w:rsidR="00D04ECA" w:rsidRDefault="00FF1978">
      <w:pPr>
        <w:pStyle w:val="ConsPlusTitle0"/>
        <w:jc w:val="center"/>
        <w:outlineLvl w:val="2"/>
      </w:pPr>
      <w:r>
        <w:t>Нарушения требований промышленной безопасности, при которых</w:t>
      </w:r>
    </w:p>
    <w:p w:rsidR="00D04ECA" w:rsidRDefault="00FF1978">
      <w:pPr>
        <w:pStyle w:val="ConsPlusTitle0"/>
        <w:jc w:val="center"/>
      </w:pPr>
      <w:r>
        <w:t>эксплуатация ПС должна быть запрещена</w:t>
      </w:r>
    </w:p>
    <w:p w:rsidR="00D04ECA" w:rsidRDefault="00D04ECA">
      <w:pPr>
        <w:pStyle w:val="ConsPlusNormal0"/>
        <w:jc w:val="both"/>
      </w:pPr>
    </w:p>
    <w:p w:rsidR="00D04ECA" w:rsidRDefault="00FF1978">
      <w:pPr>
        <w:pStyle w:val="ConsPlusNormal0"/>
        <w:ind w:firstLine="540"/>
        <w:jc w:val="both"/>
      </w:pPr>
      <w:r>
        <w:t>251. Эксплуатирующая организация не должна допускать ПС в работу, если при проверке установлено, что:</w:t>
      </w:r>
    </w:p>
    <w:p w:rsidR="00D04ECA" w:rsidRDefault="00FF1978">
      <w:pPr>
        <w:pStyle w:val="ConsPlusNormal0"/>
        <w:spacing w:before="200"/>
        <w:ind w:firstLine="540"/>
        <w:jc w:val="both"/>
      </w:pPr>
      <w:r>
        <w:t>а) обслуживание ПС ведется неаттестованным персоналом;</w:t>
      </w:r>
    </w:p>
    <w:p w:rsidR="00D04ECA" w:rsidRDefault="00FF1978">
      <w:pPr>
        <w:pStyle w:val="ConsPlusNormal0"/>
        <w:spacing w:before="200"/>
        <w:ind w:firstLine="540"/>
        <w:jc w:val="both"/>
      </w:pPr>
      <w:r>
        <w:t>б) не назначен хотя бы один из следующих инженерно-технических работников:</w:t>
      </w:r>
    </w:p>
    <w:p w:rsidR="00D04ECA" w:rsidRDefault="00FF1978">
      <w:pPr>
        <w:pStyle w:val="ConsPlusNormal0"/>
        <w:spacing w:before="200"/>
        <w:ind w:firstLine="540"/>
        <w:jc w:val="both"/>
      </w:pPr>
      <w:r>
        <w:t>ответственный за осуществление производственного контроля при эксплуатации ПС;</w:t>
      </w:r>
    </w:p>
    <w:p w:rsidR="00D04ECA" w:rsidRDefault="00FF1978">
      <w:pPr>
        <w:pStyle w:val="ConsPlusNormal0"/>
        <w:spacing w:before="200"/>
        <w:ind w:firstLine="540"/>
        <w:jc w:val="both"/>
      </w:pPr>
      <w:r>
        <w:t>ответственный за содержание ПС в работоспособном состоянии;</w:t>
      </w:r>
    </w:p>
    <w:p w:rsidR="00D04ECA" w:rsidRDefault="00FF1978">
      <w:pPr>
        <w:pStyle w:val="ConsPlusNormal0"/>
        <w:spacing w:before="200"/>
        <w:ind w:firstLine="540"/>
        <w:jc w:val="both"/>
      </w:pPr>
      <w:r>
        <w:t>ответственный за безопасное производство работ с применением ПС;</w:t>
      </w:r>
    </w:p>
    <w:p w:rsidR="00D04ECA" w:rsidRDefault="00FF1978">
      <w:pPr>
        <w:pStyle w:val="ConsPlusNormal0"/>
        <w:spacing w:before="200"/>
        <w:ind w:firstLine="540"/>
        <w:jc w:val="both"/>
      </w:pPr>
      <w:r>
        <w:t>в) не проведено техническое освидетельствование ПС. Не проведена экспертиза промышленной безопасности ПС в установленных настоящими ФНП случаях;</w:t>
      </w:r>
    </w:p>
    <w:p w:rsidR="00D04ECA" w:rsidRDefault="00FF1978">
      <w:pPr>
        <w:pStyle w:val="ConsPlusNormal0"/>
        <w:spacing w:before="200"/>
        <w:ind w:firstLine="540"/>
        <w:jc w:val="both"/>
      </w:pPr>
      <w:r>
        <w:t>г) не выполнены выданные федеральными органами исполнительной власти в области промышленной безопасности предписания;</w:t>
      </w:r>
    </w:p>
    <w:p w:rsidR="00D04ECA" w:rsidRDefault="00FF1978">
      <w:pPr>
        <w:pStyle w:val="ConsPlusNormal0"/>
        <w:spacing w:before="200"/>
        <w:ind w:firstLine="540"/>
        <w:jc w:val="both"/>
      </w:pPr>
      <w:r>
        <w:t>д) на ПС выявлены технические неисправности:</w:t>
      </w:r>
    </w:p>
    <w:p w:rsidR="00D04ECA" w:rsidRDefault="00FF1978">
      <w:pPr>
        <w:pStyle w:val="ConsPlusNormal0"/>
        <w:spacing w:before="200"/>
        <w:ind w:firstLine="540"/>
        <w:jc w:val="both"/>
      </w:pPr>
      <w:r>
        <w:t>трещины или остаточные деформации металлоконструкций (последние выше допустимых пределов);</w:t>
      </w:r>
    </w:p>
    <w:p w:rsidR="00D04ECA" w:rsidRDefault="00FF1978">
      <w:pPr>
        <w:pStyle w:val="ConsPlusNormal0"/>
        <w:spacing w:before="200"/>
        <w:ind w:firstLine="540"/>
        <w:jc w:val="both"/>
      </w:pPr>
      <w:r>
        <w:t>ослабление креплений в соединениях металлоконструкций;</w:t>
      </w:r>
    </w:p>
    <w:p w:rsidR="00D04ECA" w:rsidRDefault="00FF1978">
      <w:pPr>
        <w:pStyle w:val="ConsPlusNormal0"/>
        <w:spacing w:before="200"/>
        <w:ind w:firstLine="540"/>
        <w:jc w:val="both"/>
      </w:pPr>
      <w:r>
        <w:t>неработоспособность заземления, гидро-, пневмо- или электрооборудования, указателей, ограничителей (ограничители рабочих параметров и ограничители рабочих движений), регистраторов, средств автоматической остановки, блокировок и защит (приведены в паспорте или руководстве по эксплуатации ПС);</w:t>
      </w:r>
    </w:p>
    <w:p w:rsidR="00D04ECA" w:rsidRDefault="00FF1978">
      <w:pPr>
        <w:pStyle w:val="ConsPlusNormal0"/>
        <w:spacing w:before="200"/>
        <w:ind w:firstLine="540"/>
        <w:jc w:val="both"/>
      </w:pPr>
      <w:r>
        <w:t>недопустимый износ крюков, ходовых колес, канатов, цепей, элементов механизмов и тормозов;</w:t>
      </w:r>
    </w:p>
    <w:p w:rsidR="00D04ECA" w:rsidRDefault="00FF1978">
      <w:pPr>
        <w:pStyle w:val="ConsPlusNormal0"/>
        <w:spacing w:before="200"/>
        <w:ind w:firstLine="540"/>
        <w:jc w:val="both"/>
      </w:pPr>
      <w:r>
        <w:t>системы управления;</w:t>
      </w:r>
    </w:p>
    <w:p w:rsidR="00D04ECA" w:rsidRDefault="00FF1978">
      <w:pPr>
        <w:pStyle w:val="ConsPlusNormal0"/>
        <w:spacing w:before="200"/>
        <w:ind w:firstLine="540"/>
        <w:jc w:val="both"/>
      </w:pPr>
      <w:r>
        <w:lastRenderedPageBreak/>
        <w:t>противоугонных захватов, рельсового пути, тупиковых упоров;</w:t>
      </w:r>
    </w:p>
    <w:p w:rsidR="00D04ECA" w:rsidRDefault="00FF1978">
      <w:pPr>
        <w:pStyle w:val="ConsPlusNormal0"/>
        <w:spacing w:before="200"/>
        <w:ind w:firstLine="540"/>
        <w:jc w:val="both"/>
      </w:pPr>
      <w:r>
        <w:t>е) отсутствуют соответствующие массе и виду перемещаемых грузов съемные грузозахватные приспособления и тара, или они неработоспособны;</w:t>
      </w:r>
    </w:p>
    <w:p w:rsidR="00D04ECA" w:rsidRDefault="00FF1978">
      <w:pPr>
        <w:pStyle w:val="ConsPlusNormal0"/>
        <w:spacing w:before="200"/>
        <w:ind w:firstLine="540"/>
        <w:jc w:val="both"/>
      </w:pPr>
      <w:r>
        <w:t>ж) отсутствуют в установленных настоящими ФНП случаях ППР, ТК, наряды-допуски;</w:t>
      </w:r>
    </w:p>
    <w:p w:rsidR="00D04ECA" w:rsidRDefault="00FF1978">
      <w:pPr>
        <w:pStyle w:val="ConsPlusNormal0"/>
        <w:spacing w:before="200"/>
        <w:ind w:firstLine="540"/>
        <w:jc w:val="both"/>
      </w:pPr>
      <w:r>
        <w:t>з) не выполнены мероприятия по безопасному ведению работ и требования, изложенные в ППР, ТК, нарядах-допусках;</w:t>
      </w:r>
    </w:p>
    <w:p w:rsidR="00D04ECA" w:rsidRDefault="00FF1978">
      <w:pPr>
        <w:pStyle w:val="ConsPlusNormal0"/>
        <w:spacing w:before="200"/>
        <w:ind w:firstLine="540"/>
        <w:jc w:val="both"/>
      </w:pPr>
      <w:r>
        <w:t>и) отсутствует паспорт ПС и (или) руководство (инструкция) по эксплуатации ПС;</w:t>
      </w:r>
    </w:p>
    <w:p w:rsidR="00D04ECA" w:rsidRDefault="00FF1978">
      <w:pPr>
        <w:pStyle w:val="ConsPlusNormal0"/>
        <w:jc w:val="both"/>
      </w:pPr>
      <w:r>
        <w:t xml:space="preserve">(пп. "и" в ред. </w:t>
      </w:r>
      <w:hyperlink r:id="rId50"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Приказа</w:t>
        </w:r>
      </w:hyperlink>
      <w:r>
        <w:t xml:space="preserve"> Ростехнадзора от 22.01.2024 N 16)</w:t>
      </w:r>
    </w:p>
    <w:p w:rsidR="00D04ECA" w:rsidRDefault="00FF1978">
      <w:pPr>
        <w:pStyle w:val="ConsPlusNormal0"/>
        <w:spacing w:before="200"/>
        <w:ind w:firstLine="540"/>
        <w:jc w:val="both"/>
      </w:pPr>
      <w:r>
        <w:t>к) работы с применением ПС ведутся с нарушениями настоящих ФНП, ППР, ТК и инструкций;</w:t>
      </w:r>
    </w:p>
    <w:p w:rsidR="00D04ECA" w:rsidRDefault="00FF1978">
      <w:pPr>
        <w:pStyle w:val="ConsPlusNormal0"/>
        <w:spacing w:before="200"/>
        <w:ind w:firstLine="540"/>
        <w:jc w:val="both"/>
      </w:pPr>
      <w:r>
        <w:t>л) ПС не соответствует технологическому процессу, в котором задействовано;</w:t>
      </w:r>
    </w:p>
    <w:p w:rsidR="00D04ECA" w:rsidRDefault="00FF1978">
      <w:pPr>
        <w:pStyle w:val="ConsPlusNormal0"/>
        <w:spacing w:before="200"/>
        <w:ind w:firstLine="540"/>
        <w:jc w:val="both"/>
      </w:pPr>
      <w:r>
        <w:t>м) ПС не соответствует параметрам окружающей среды и региона, где применяется (температурный диапазон окружающей среды, ветровой регион, сейсмичность района);</w:t>
      </w:r>
    </w:p>
    <w:p w:rsidR="00D04ECA" w:rsidRDefault="00FF1978">
      <w:pPr>
        <w:pStyle w:val="ConsPlusNormal0"/>
        <w:spacing w:before="200"/>
        <w:ind w:firstLine="540"/>
        <w:jc w:val="both"/>
      </w:pPr>
      <w:r>
        <w:t xml:space="preserve">н) здания, сооружения, конструкции, воспринимающие нагрузки от ПС, имеют недопустимые дефекты (трещины, деформации, разрушения), превышающие допустимые величины, установленные в проектной документации на здания, сооружения, конструкции, либо в отношении данных зданий и сооружений не проведена экспертиза промышленной безопасности в случаях, установленных в </w:t>
      </w:r>
      <w:hyperlink w:anchor="P1051" w:tooltip="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
        <w:r>
          <w:rPr>
            <w:color w:val="0000FF"/>
          </w:rPr>
          <w:t>пункте 257</w:t>
        </w:r>
      </w:hyperlink>
      <w:r>
        <w:t xml:space="preserve"> настоящих ФНП.</w:t>
      </w:r>
    </w:p>
    <w:p w:rsidR="00D04ECA" w:rsidRDefault="00FF1978">
      <w:pPr>
        <w:pStyle w:val="ConsPlusNormal0"/>
        <w:spacing w:before="200"/>
        <w:ind w:firstLine="540"/>
        <w:jc w:val="both"/>
      </w:pPr>
      <w:r>
        <w:t>При отсутствии требований в проектной документации применяются нормы и требования, установленные настоящими ФНП.</w:t>
      </w:r>
    </w:p>
    <w:p w:rsidR="00D04ECA" w:rsidRDefault="00D04ECA">
      <w:pPr>
        <w:pStyle w:val="ConsPlusNormal0"/>
        <w:jc w:val="both"/>
      </w:pPr>
    </w:p>
    <w:p w:rsidR="00D04ECA" w:rsidRDefault="00FF1978">
      <w:pPr>
        <w:pStyle w:val="ConsPlusTitle0"/>
        <w:jc w:val="center"/>
        <w:outlineLvl w:val="2"/>
      </w:pPr>
      <w:r>
        <w:t>Действия в аварийных ситуациях работников ОПО,</w:t>
      </w:r>
    </w:p>
    <w:p w:rsidR="00D04ECA" w:rsidRDefault="00FF1978">
      <w:pPr>
        <w:pStyle w:val="ConsPlusTitle0"/>
        <w:jc w:val="center"/>
      </w:pPr>
      <w:r>
        <w:t>эксплуатирующих ПС</w:t>
      </w:r>
    </w:p>
    <w:p w:rsidR="00D04ECA" w:rsidRDefault="00D04ECA">
      <w:pPr>
        <w:pStyle w:val="ConsPlusNormal0"/>
        <w:jc w:val="both"/>
      </w:pPr>
    </w:p>
    <w:p w:rsidR="00D04ECA" w:rsidRDefault="00FF1978">
      <w:pPr>
        <w:pStyle w:val="ConsPlusNormal0"/>
        <w:ind w:firstLine="540"/>
        <w:jc w:val="both"/>
      </w:pPr>
      <w:bookmarkStart w:id="44" w:name="P1029"/>
      <w:bookmarkEnd w:id="44"/>
      <w:r>
        <w:t>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w:t>
      </w:r>
    </w:p>
    <w:p w:rsidR="00D04ECA" w:rsidRDefault="00FF1978">
      <w:pPr>
        <w:pStyle w:val="ConsPlusNormal0"/>
        <w:spacing w:before="200"/>
        <w:ind w:firstLine="540"/>
        <w:jc w:val="both"/>
      </w:pPr>
      <w:bookmarkStart w:id="45" w:name="P1030"/>
      <w:bookmarkEnd w:id="45"/>
      <w:r>
        <w:t xml:space="preserve">253. В инструкциях, разрабатываемых согласно требованиям </w:t>
      </w:r>
      <w:hyperlink w:anchor="P1029" w:tooltip="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
        <w:r>
          <w:rPr>
            <w:color w:val="0000FF"/>
          </w:rPr>
          <w:t>пункта 252</w:t>
        </w:r>
      </w:hyperlink>
      <w:r>
        <w:t xml:space="preserve"> настоящих ФНП, наряду с требованиями, определяемыми спецификой ОПО, должны быть указаны следующие сведения для работников, занятых эксплуатацией ПС:</w:t>
      </w:r>
    </w:p>
    <w:p w:rsidR="00D04ECA" w:rsidRDefault="00FF1978">
      <w:pPr>
        <w:pStyle w:val="ConsPlusNormal0"/>
        <w:spacing w:before="200"/>
        <w:ind w:firstLine="540"/>
        <w:jc w:val="both"/>
      </w:pPr>
      <w:r>
        <w:t>а) оперативные действия по предотвращению и локализации аварий;</w:t>
      </w:r>
    </w:p>
    <w:p w:rsidR="00D04ECA" w:rsidRDefault="00FF1978">
      <w:pPr>
        <w:pStyle w:val="ConsPlusNormal0"/>
        <w:spacing w:before="200"/>
        <w:ind w:firstLine="540"/>
        <w:jc w:val="both"/>
      </w:pPr>
      <w:r>
        <w:t>б) способы и методы ликвидации аварий;</w:t>
      </w:r>
    </w:p>
    <w:p w:rsidR="00D04ECA" w:rsidRDefault="00FF1978">
      <w:pPr>
        <w:pStyle w:val="ConsPlusNormal0"/>
        <w:spacing w:before="200"/>
        <w:ind w:firstLine="540"/>
        <w:jc w:val="both"/>
      </w:pPr>
      <w: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D04ECA" w:rsidRDefault="00FF1978">
      <w:pPr>
        <w:pStyle w:val="ConsPlusNormal0"/>
        <w:spacing w:before="200"/>
        <w:ind w:firstLine="540"/>
        <w:jc w:val="both"/>
      </w:pPr>
      <w:r>
        <w:t>г) порядок использования системы пожаротушения в случае локальных возгораний оборудования ОПО;</w:t>
      </w:r>
    </w:p>
    <w:p w:rsidR="00D04ECA" w:rsidRDefault="00FF1978">
      <w:pPr>
        <w:pStyle w:val="ConsPlusNormal0"/>
        <w:spacing w:before="200"/>
        <w:ind w:firstLine="540"/>
        <w:jc w:val="both"/>
      </w:pPr>
      <w: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rsidR="00D04ECA" w:rsidRDefault="00FF1978">
      <w:pPr>
        <w:pStyle w:val="ConsPlusNormal0"/>
        <w:spacing w:before="200"/>
        <w:ind w:firstLine="540"/>
        <w:jc w:val="both"/>
      </w:pPr>
      <w:r>
        <w:t>е) места, отведенные в ОПО, для нахождения ПС в нерабочем состоянии;</w:t>
      </w:r>
    </w:p>
    <w:p w:rsidR="00D04ECA" w:rsidRDefault="00FF1978">
      <w:pPr>
        <w:pStyle w:val="ConsPlusNormal0"/>
        <w:spacing w:before="200"/>
        <w:ind w:firstLine="540"/>
        <w:jc w:val="both"/>
      </w:pPr>
      <w:r>
        <w:t>ж) места отключения вводов электропитания ПС;</w:t>
      </w:r>
    </w:p>
    <w:p w:rsidR="00D04ECA" w:rsidRDefault="00FF1978">
      <w:pPr>
        <w:pStyle w:val="ConsPlusNormal0"/>
        <w:spacing w:before="200"/>
        <w:ind w:firstLine="540"/>
        <w:jc w:val="both"/>
      </w:pPr>
      <w:r>
        <w:t>з) места расположения медицинских аптечек первой помощи;</w:t>
      </w:r>
    </w:p>
    <w:p w:rsidR="00D04ECA" w:rsidRDefault="00FF1978">
      <w:pPr>
        <w:pStyle w:val="ConsPlusNormal0"/>
        <w:spacing w:before="200"/>
        <w:ind w:firstLine="540"/>
        <w:jc w:val="both"/>
      </w:pPr>
      <w:r>
        <w:t>и) методы оказания первой помощи работникам, попавшим под электрическое напряжение, получившим ожоги, отравившимся продуктами горения;</w:t>
      </w:r>
    </w:p>
    <w:p w:rsidR="00D04ECA" w:rsidRDefault="00FF1978">
      <w:pPr>
        <w:pStyle w:val="ConsPlusNormal0"/>
        <w:spacing w:before="200"/>
        <w:ind w:firstLine="540"/>
        <w:jc w:val="both"/>
      </w:pPr>
      <w:r>
        <w:t>к) порядок оповещения работников ОПО о возникновении аварий и инцидентов.</w:t>
      </w:r>
    </w:p>
    <w:p w:rsidR="00D04ECA" w:rsidRDefault="00D04ECA">
      <w:pPr>
        <w:pStyle w:val="ConsPlusNormal0"/>
        <w:jc w:val="both"/>
      </w:pPr>
    </w:p>
    <w:p w:rsidR="00D04ECA" w:rsidRDefault="00FF1978">
      <w:pPr>
        <w:pStyle w:val="ConsPlusTitle0"/>
        <w:jc w:val="center"/>
        <w:outlineLvl w:val="2"/>
      </w:pPr>
      <w:r>
        <w:t>Утилизация (ликвидация) ПС</w:t>
      </w:r>
    </w:p>
    <w:p w:rsidR="00D04ECA" w:rsidRDefault="00D04ECA">
      <w:pPr>
        <w:pStyle w:val="ConsPlusNormal0"/>
        <w:jc w:val="both"/>
      </w:pPr>
    </w:p>
    <w:p w:rsidR="00D04ECA" w:rsidRDefault="00FF1978">
      <w:pPr>
        <w:pStyle w:val="ConsPlusNormal0"/>
        <w:ind w:firstLine="540"/>
        <w:jc w:val="both"/>
      </w:pPr>
      <w:r>
        <w:t xml:space="preserve">254. Утилизация (ликвидация) ПС должна выполняться с учетом требований, изложенных в Техническом </w:t>
      </w:r>
      <w:hyperlink r:id="rId5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регламенте</w:t>
        </w:r>
      </w:hyperlink>
      <w:r>
        <w:t xml:space="preserve"> ТР ТС 010/2011, а также требований, изложенных в руководстве (инструкции) по эксплуатации ПС.</w:t>
      </w:r>
    </w:p>
    <w:p w:rsidR="00D04ECA" w:rsidRDefault="00FF1978">
      <w:pPr>
        <w:pStyle w:val="ConsPlusNormal0"/>
        <w:spacing w:before="200"/>
        <w:ind w:firstLine="540"/>
        <w:jc w:val="both"/>
      </w:pPr>
      <w:r>
        <w:t>255. ПС, подлежащие утилизации (ликвидации), должны быть демонтированы.</w:t>
      </w:r>
    </w:p>
    <w:p w:rsidR="00D04ECA" w:rsidRDefault="00D04ECA">
      <w:pPr>
        <w:pStyle w:val="ConsPlusNormal0"/>
        <w:jc w:val="both"/>
      </w:pPr>
    </w:p>
    <w:p w:rsidR="00D04ECA" w:rsidRDefault="00FF1978">
      <w:pPr>
        <w:pStyle w:val="ConsPlusTitle0"/>
        <w:jc w:val="center"/>
        <w:outlineLvl w:val="1"/>
      </w:pPr>
      <w:r>
        <w:t>VII. Оценка соответствия ПС, применяемых на ОПО,</w:t>
      </w:r>
    </w:p>
    <w:p w:rsidR="00D04ECA" w:rsidRDefault="00FF1978">
      <w:pPr>
        <w:pStyle w:val="ConsPlusTitle0"/>
        <w:jc w:val="center"/>
      </w:pPr>
      <w:r>
        <w:t>и экспертиза их промышленной безопасности</w:t>
      </w:r>
    </w:p>
    <w:p w:rsidR="00D04ECA" w:rsidRDefault="00D04ECA">
      <w:pPr>
        <w:pStyle w:val="ConsPlusNormal0"/>
        <w:jc w:val="both"/>
      </w:pPr>
    </w:p>
    <w:p w:rsidR="00D04ECA" w:rsidRDefault="00FF1978">
      <w:pPr>
        <w:pStyle w:val="ConsPlusNormal0"/>
        <w:ind w:firstLine="540"/>
        <w:jc w:val="both"/>
      </w:pPr>
      <w:r>
        <w:t>256. Объем, состав и характер работ по экспертизе промышленной безопасности зависят от типа ПС, его фактического состояния и технологии, в которой ПС применяется на ОПО.</w:t>
      </w:r>
    </w:p>
    <w:p w:rsidR="00D04ECA" w:rsidRDefault="00FF1978">
      <w:pPr>
        <w:pStyle w:val="ConsPlusNormal0"/>
        <w:spacing w:before="200"/>
        <w:ind w:firstLine="540"/>
        <w:jc w:val="both"/>
      </w:pPr>
      <w:bookmarkStart w:id="46" w:name="P1051"/>
      <w:bookmarkEnd w:id="46"/>
      <w:r>
        <w:t>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w:t>
      </w:r>
    </w:p>
    <w:p w:rsidR="00D04ECA" w:rsidRDefault="00FF1978">
      <w:pPr>
        <w:pStyle w:val="ConsPlusNormal0"/>
        <w:spacing w:before="200"/>
        <w:ind w:firstLine="540"/>
        <w:jc w:val="both"/>
      </w:pPr>
      <w:r>
        <w:t xml:space="preserve">При отсутствии требований в проектной и эксплуатационной документации на здания и сооружения опасных производственных объектов, где установлены ПС, применяются нормы браковки зданий и сооружений в соответствии с настоящими ФНП </w:t>
      </w:r>
      <w:hyperlink w:anchor="P2166" w:tooltip="ОСОБЕННОСТИ">
        <w:r>
          <w:rPr>
            <w:color w:val="0000FF"/>
          </w:rPr>
          <w:t>(приложение N 8)</w:t>
        </w:r>
      </w:hyperlink>
      <w:r>
        <w:t>.</w:t>
      </w:r>
    </w:p>
    <w:p w:rsidR="00D04ECA" w:rsidRDefault="00FF1978">
      <w:pPr>
        <w:pStyle w:val="ConsPlusNormal0"/>
        <w:spacing w:before="200"/>
        <w:ind w:firstLine="540"/>
        <w:jc w:val="both"/>
      </w:pPr>
      <w:r>
        <w:t xml:space="preserve">258. Утратил силу с 1 сентября 2024 года. - </w:t>
      </w:r>
      <w:hyperlink r:id="rId52" w:tooltip="Приказ Ростехнадзора от 22.01.2024 N 16 &quot;О внесении изменений в федеральные нормы и правила в области промышленной безопасности &quot;Правила безопасности опасных производственных объектов, на которых используются подъемные сооружения&quot;, утвержденные приказом Федера">
        <w:r>
          <w:rPr>
            <w:color w:val="0000FF"/>
          </w:rPr>
          <w:t>Приказ</w:t>
        </w:r>
      </w:hyperlink>
      <w:r>
        <w:t xml:space="preserve"> Ростехнадзора от 22.01.2024 N 16.</w:t>
      </w:r>
    </w:p>
    <w:p w:rsidR="00D04ECA" w:rsidRDefault="00FF1978">
      <w:pPr>
        <w:pStyle w:val="ConsPlusNormal0"/>
        <w:spacing w:before="200"/>
        <w:ind w:firstLine="540"/>
        <w:jc w:val="both"/>
      </w:pPr>
      <w:bookmarkStart w:id="47" w:name="P1054"/>
      <w:bookmarkEnd w:id="47"/>
      <w:r>
        <w:t>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w:t>
      </w:r>
    </w:p>
    <w:p w:rsidR="00D04ECA" w:rsidRDefault="00FF1978">
      <w:pPr>
        <w:pStyle w:val="ConsPlusNormal0"/>
        <w:spacing w:before="200"/>
        <w:ind w:firstLine="540"/>
        <w:jc w:val="both"/>
      </w:pPr>
      <w:bookmarkStart w:id="48" w:name="P1055"/>
      <w:bookmarkEnd w:id="48"/>
      <w:r>
        <w:t>а) световых и звуковых указателей и сигнализаторов;</w:t>
      </w:r>
    </w:p>
    <w:p w:rsidR="00D04ECA" w:rsidRDefault="00FF1978">
      <w:pPr>
        <w:pStyle w:val="ConsPlusNormal0"/>
        <w:spacing w:before="200"/>
        <w:ind w:firstLine="540"/>
        <w:jc w:val="both"/>
      </w:pPr>
      <w:r>
        <w:t>б) ограничителя грузоподъемности, ограничителя грузового момента, ограничителя предельного груза в зависимости от типа ПС;</w:t>
      </w:r>
    </w:p>
    <w:p w:rsidR="00D04ECA" w:rsidRDefault="00FF1978">
      <w:pPr>
        <w:pStyle w:val="ConsPlusNormal0"/>
        <w:spacing w:before="200"/>
        <w:ind w:firstLine="540"/>
        <w:jc w:val="both"/>
      </w:pPr>
      <w:r>
        <w:t>в) средств автоматической остановки (ограничители предельного верхнего (нижнего) положения грузозахватных органов, в том числе кабин (площадок) строительных подъемников, подъемников (вышек), ограничители механизмов передвижения (поворота), ограничители механизмов подъема (опускания) стрелы в зависимости от типа ПС);</w:t>
      </w:r>
    </w:p>
    <w:p w:rsidR="00D04ECA" w:rsidRDefault="00FF1978">
      <w:pPr>
        <w:pStyle w:val="ConsPlusNormal0"/>
        <w:spacing w:before="200"/>
        <w:ind w:firstLine="540"/>
        <w:jc w:val="both"/>
      </w:pPr>
      <w:r>
        <w:t>г) ограничителя перемещения груза в запрещенной зоне (например, над кабиной стрелового крана на автомобильном шасси), ограничителя зоны обслуживания подъемников (вышек);</w:t>
      </w:r>
    </w:p>
    <w:p w:rsidR="00D04ECA" w:rsidRDefault="00FF1978">
      <w:pPr>
        <w:pStyle w:val="ConsPlusNormal0"/>
        <w:spacing w:before="200"/>
        <w:ind w:firstLine="540"/>
        <w:jc w:val="both"/>
      </w:pPr>
      <w:r>
        <w:t>д) регистратора параметров, в том числе входящих в его состав часов и календаря реального времени;</w:t>
      </w:r>
    </w:p>
    <w:p w:rsidR="00D04ECA" w:rsidRDefault="00FF1978">
      <w:pPr>
        <w:pStyle w:val="ConsPlusNormal0"/>
        <w:spacing w:before="200"/>
        <w:ind w:firstLine="540"/>
        <w:jc w:val="both"/>
      </w:pPr>
      <w:r>
        <w:t>е) защиты от опасного приближения к линии электропередачи;</w:t>
      </w:r>
    </w:p>
    <w:p w:rsidR="00D04ECA" w:rsidRDefault="00FF1978">
      <w:pPr>
        <w:pStyle w:val="ConsPlusNormal0"/>
        <w:spacing w:before="200"/>
        <w:ind w:firstLine="540"/>
        <w:jc w:val="both"/>
      </w:pPr>
      <w:r>
        <w:t>ж) координатной защиты;</w:t>
      </w:r>
    </w:p>
    <w:p w:rsidR="00D04ECA" w:rsidRDefault="00FF1978">
      <w:pPr>
        <w:pStyle w:val="ConsPlusNormal0"/>
        <w:spacing w:before="200"/>
        <w:ind w:firstLine="540"/>
        <w:jc w:val="both"/>
      </w:pPr>
      <w:r>
        <w:t>з) блокировок;</w:t>
      </w:r>
    </w:p>
    <w:p w:rsidR="00D04ECA" w:rsidRDefault="00FF1978">
      <w:pPr>
        <w:pStyle w:val="ConsPlusNormal0"/>
        <w:spacing w:before="200"/>
        <w:ind w:firstLine="540"/>
        <w:jc w:val="both"/>
      </w:pPr>
      <w:r>
        <w:t>и) ловителей, аварийных остановов, выключателей безопасности, ограничителей скорости строительных подъемников;</w:t>
      </w:r>
    </w:p>
    <w:p w:rsidR="00D04ECA" w:rsidRDefault="00FF1978">
      <w:pPr>
        <w:pStyle w:val="ConsPlusNormal0"/>
        <w:spacing w:before="200"/>
        <w:ind w:firstLine="540"/>
        <w:jc w:val="both"/>
      </w:pPr>
      <w:r>
        <w:t>к) устройства ориентации пола люльки подъемника (вышки) в горизонтальном положении во всей зоне обслуживания;</w:t>
      </w:r>
    </w:p>
    <w:p w:rsidR="00D04ECA" w:rsidRDefault="00FF1978">
      <w:pPr>
        <w:pStyle w:val="ConsPlusNormal0"/>
        <w:spacing w:before="200"/>
        <w:ind w:firstLine="540"/>
        <w:jc w:val="both"/>
      </w:pPr>
      <w:r>
        <w:t>л) устройства блокировки подъема и поворота колен при не выставленном на опоры подъемнике (вышке), кроме винтовых опор, устанавливаемых вручную;</w:t>
      </w:r>
    </w:p>
    <w:p w:rsidR="00D04ECA" w:rsidRDefault="00FF1978">
      <w:pPr>
        <w:pStyle w:val="ConsPlusNormal0"/>
        <w:spacing w:before="200"/>
        <w:ind w:firstLine="540"/>
        <w:jc w:val="both"/>
      </w:pPr>
      <w:r>
        <w:lastRenderedPageBreak/>
        <w:t>м) устройства аварийного опускания люльки подъемника (вышки) при отказе гидросистемы, электропривода или привода гидронасоса;</w:t>
      </w:r>
    </w:p>
    <w:p w:rsidR="00D04ECA" w:rsidRDefault="00FF1978">
      <w:pPr>
        <w:pStyle w:val="ConsPlusNormal0"/>
        <w:spacing w:before="200"/>
        <w:ind w:firstLine="540"/>
        <w:jc w:val="both"/>
      </w:pPr>
      <w:r>
        <w:t>н) устройства, предназначенного для эвакуации рабочих из люлек, находящихся ниже основания, на котором стоит подъемник (вышка);</w:t>
      </w:r>
    </w:p>
    <w:p w:rsidR="00D04ECA" w:rsidRDefault="00FF1978">
      <w:pPr>
        <w:pStyle w:val="ConsPlusNormal0"/>
        <w:spacing w:before="200"/>
        <w:ind w:firstLine="540"/>
        <w:jc w:val="both"/>
      </w:pPr>
      <w:r>
        <w:t>о) устройства, предохраняющего выносные опоры подъемника (вышки) от самопроизвольного выдвижения (поворота) во время движения подъемника (вышки);</w:t>
      </w:r>
    </w:p>
    <w:p w:rsidR="00D04ECA" w:rsidRDefault="00FF1978">
      <w:pPr>
        <w:pStyle w:val="ConsPlusNormal0"/>
        <w:spacing w:before="200"/>
        <w:ind w:firstLine="540"/>
        <w:jc w:val="both"/>
      </w:pPr>
      <w:r>
        <w:t>п) устройства (указателя) угла наклона самоходных ПС;</w:t>
      </w:r>
    </w:p>
    <w:p w:rsidR="00D04ECA" w:rsidRDefault="00FF1978">
      <w:pPr>
        <w:pStyle w:val="ConsPlusNormal0"/>
        <w:spacing w:before="200"/>
        <w:ind w:firstLine="540"/>
        <w:jc w:val="both"/>
      </w:pPr>
      <w:r>
        <w:t>р) системы аварийной остановки двигателя с управлением из люльки и с нижнего пульта подъемника (вышки), которая должна быть снабжена кнопками "Стоп";</w:t>
      </w:r>
    </w:p>
    <w:p w:rsidR="00D04ECA" w:rsidRDefault="00FF1978">
      <w:pPr>
        <w:pStyle w:val="ConsPlusNormal0"/>
        <w:spacing w:before="200"/>
        <w:ind w:firstLine="540"/>
        <w:jc w:val="both"/>
      </w:pPr>
      <w: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электропривода соответствующая защита;</w:t>
      </w:r>
    </w:p>
    <w:p w:rsidR="00D04ECA" w:rsidRDefault="00FF1978">
      <w:pPr>
        <w:pStyle w:val="ConsPlusNormal0"/>
        <w:spacing w:before="200"/>
        <w:ind w:firstLine="540"/>
        <w:jc w:val="both"/>
      </w:pPr>
      <w:r>
        <w:t>т) сигнализатора предельной скорости ветра;</w:t>
      </w:r>
    </w:p>
    <w:p w:rsidR="00D04ECA" w:rsidRDefault="00FF1978">
      <w:pPr>
        <w:pStyle w:val="ConsPlusNormal0"/>
        <w:spacing w:before="200"/>
        <w:ind w:firstLine="540"/>
        <w:jc w:val="both"/>
      </w:pPr>
      <w:r>
        <w:t>у) противоугонных захватов (устройств);</w:t>
      </w:r>
    </w:p>
    <w:p w:rsidR="00D04ECA" w:rsidRDefault="00FF1978">
      <w:pPr>
        <w:pStyle w:val="ConsPlusNormal0"/>
        <w:spacing w:before="200"/>
        <w:ind w:firstLine="540"/>
        <w:jc w:val="both"/>
      </w:pPr>
      <w:bookmarkStart w:id="49" w:name="P1074"/>
      <w:bookmarkEnd w:id="49"/>
      <w:r>
        <w:t>ф) тупиковых упоров ПС, передвигающихся по рельсовым путям.</w:t>
      </w:r>
    </w:p>
    <w:p w:rsidR="00D04ECA" w:rsidRDefault="00FF1978">
      <w:pPr>
        <w:pStyle w:val="ConsPlusNormal0"/>
        <w:spacing w:before="200"/>
        <w:ind w:firstLine="540"/>
        <w:jc w:val="both"/>
      </w:pPr>
      <w:r>
        <w:t xml:space="preserve">При наличии положительных результатов проверки работоспособности по </w:t>
      </w:r>
      <w:hyperlink w:anchor="P1055" w:tooltip="а) световых и звуковых указателей и сигнализаторов;">
        <w:r>
          <w:rPr>
            <w:color w:val="0000FF"/>
          </w:rPr>
          <w:t>подпунктам "а"</w:t>
        </w:r>
      </w:hyperlink>
      <w:r>
        <w:t xml:space="preserve"> - </w:t>
      </w:r>
      <w:hyperlink w:anchor="P1074" w:tooltip="ф) тупиковых упоров ПС, передвигающихся по рельсовым путям.">
        <w:r>
          <w:rPr>
            <w:color w:val="0000FF"/>
          </w:rPr>
          <w:t>"ф" пункта 259</w:t>
        </w:r>
      </w:hyperlink>
      <w:r>
        <w:t xml:space="preserve"> настоящих ФНП проводятся статические и динамические испытания.</w:t>
      </w:r>
    </w:p>
    <w:p w:rsidR="00D04ECA" w:rsidRDefault="00FF1978">
      <w:pPr>
        <w:pStyle w:val="ConsPlusNormal0"/>
        <w:spacing w:before="200"/>
        <w:ind w:firstLine="540"/>
        <w:jc w:val="both"/>
      </w:pPr>
      <w:r>
        <w:t xml:space="preserve">260. Проверки, не указанные в </w:t>
      </w:r>
      <w:hyperlink w:anchor="P1054" w:tooltip="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
        <w:r>
          <w:rPr>
            <w:color w:val="0000FF"/>
          </w:rPr>
          <w:t>пункте 259</w:t>
        </w:r>
      </w:hyperlink>
      <w:r>
        <w:t xml:space="preserve"> настоящих ФНП, проводятся по требованию эксплуатирующей организации, если проверяемый параметр или проверяемая характеристика дополнительно приведены в паспортах указателей, ограничителей и регистраторов или в паспорте ПС.</w:t>
      </w:r>
    </w:p>
    <w:p w:rsidR="00D04ECA" w:rsidRDefault="00FF1978">
      <w:pPr>
        <w:pStyle w:val="ConsPlusNormal0"/>
        <w:spacing w:before="200"/>
        <w:ind w:firstLine="540"/>
        <w:jc w:val="both"/>
      </w:pPr>
      <w:r>
        <w:t xml:space="preserve">261. Проверки ограничителей, указателей и регистратора в составе ПС проводят работники, отвечающие требованиям </w:t>
      </w:r>
      <w:hyperlink w:anchor="P174"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
        <w:r>
          <w:rPr>
            <w:color w:val="0000FF"/>
          </w:rPr>
          <w:t>пункта 20</w:t>
        </w:r>
      </w:hyperlink>
      <w:r>
        <w:t xml:space="preserve"> настоящих ФНП, в присутствии инженерно-технического работника, ответственного за содержание ПС в работоспособном состоянии.</w:t>
      </w:r>
    </w:p>
    <w:p w:rsidR="00D04ECA" w:rsidRDefault="00FF1978">
      <w:pPr>
        <w:pStyle w:val="ConsPlusNormal0"/>
        <w:spacing w:before="200"/>
        <w:ind w:firstLine="540"/>
        <w:jc w:val="both"/>
      </w:pPr>
      <w:r>
        <w:t>262.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 процентов.</w:t>
      </w:r>
    </w:p>
    <w:p w:rsidR="00D04ECA" w:rsidRDefault="00FF1978">
      <w:pPr>
        <w:pStyle w:val="ConsPlusNormal0"/>
        <w:spacing w:before="200"/>
        <w:ind w:firstLine="540"/>
        <w:jc w:val="both"/>
      </w:pPr>
      <w: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rsidR="00D04ECA" w:rsidRDefault="00FF1978">
      <w:pPr>
        <w:pStyle w:val="ConsPlusNormal0"/>
        <w:spacing w:before="200"/>
        <w:ind w:firstLine="540"/>
        <w:jc w:val="both"/>
      </w:pPr>
      <w:r>
        <w:t>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конфигурации ПС и всех режимов работы ограничителя грузоподъемности (далее - ОГП).</w:t>
      </w:r>
    </w:p>
    <w:p w:rsidR="00D04ECA" w:rsidRDefault="00FF1978">
      <w:pPr>
        <w:pStyle w:val="ConsPlusNormal0"/>
        <w:spacing w:before="200"/>
        <w:ind w:firstLine="540"/>
        <w:jc w:val="both"/>
      </w:pPr>
      <w:r>
        <w:t>В случае изменения конфигурации (схем запасовок, стрелового оборудования) проверки должны быть проведены повторно.</w:t>
      </w:r>
    </w:p>
    <w:p w:rsidR="00D04ECA" w:rsidRDefault="00FF1978">
      <w:pPr>
        <w:pStyle w:val="ConsPlusNormal0"/>
        <w:spacing w:before="200"/>
        <w:ind w:firstLine="540"/>
        <w:jc w:val="both"/>
      </w:pPr>
      <w:r>
        <w:t>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D04ECA" w:rsidRDefault="00FF1978">
      <w:pPr>
        <w:pStyle w:val="ConsPlusNormal0"/>
        <w:spacing w:before="200"/>
        <w:ind w:firstLine="540"/>
        <w:jc w:val="both"/>
      </w:pPr>
      <w:r>
        <w:t>При выполнении проверки проверяется автоматическое отключение всех механизмов ПС (за исключением работы механизмов на опускание груза и уменьшение грузового момента).</w:t>
      </w:r>
    </w:p>
    <w:p w:rsidR="00D04ECA" w:rsidRDefault="00FF1978">
      <w:pPr>
        <w:pStyle w:val="ConsPlusNormal0"/>
        <w:spacing w:before="200"/>
        <w:ind w:firstLine="540"/>
        <w:jc w:val="both"/>
      </w:pPr>
      <w:r>
        <w:t>Автоматическое отключение механизмов должно происходить при достижении допустимой перегрузки, указанной в паспорте ПС, но не превышающей:</w:t>
      </w:r>
    </w:p>
    <w:p w:rsidR="00D04ECA" w:rsidRDefault="00FF1978">
      <w:pPr>
        <w:pStyle w:val="ConsPlusNormal0"/>
        <w:spacing w:before="200"/>
        <w:ind w:firstLine="540"/>
        <w:jc w:val="both"/>
      </w:pPr>
      <w:r>
        <w:t>а) 15 процентов - для башенных (с грузовым моментом до 20 тонно-метров включительно) и портальных кранов;</w:t>
      </w:r>
    </w:p>
    <w:p w:rsidR="00D04ECA" w:rsidRDefault="00FF1978">
      <w:pPr>
        <w:pStyle w:val="ConsPlusNormal0"/>
        <w:spacing w:before="200"/>
        <w:ind w:firstLine="540"/>
        <w:jc w:val="both"/>
      </w:pPr>
      <w:r>
        <w:t>б) 25 процентов - для кранов мостового типа (при этом не должно наблюдаться отрыва груза от земли);</w:t>
      </w:r>
    </w:p>
    <w:p w:rsidR="00D04ECA" w:rsidRDefault="00FF1978">
      <w:pPr>
        <w:pStyle w:val="ConsPlusNormal0"/>
        <w:spacing w:before="200"/>
        <w:ind w:firstLine="540"/>
        <w:jc w:val="both"/>
      </w:pPr>
      <w:r>
        <w:lastRenderedPageBreak/>
        <w:t>в) 10 процентов - для остальных кранов, включая краны-трубоукладчики, подъемники (вышки) и краны-манипуляторы (кроме кранов мостового типа).</w:t>
      </w:r>
    </w:p>
    <w:p w:rsidR="00D04ECA" w:rsidRDefault="00FF1978">
      <w:pPr>
        <w:pStyle w:val="ConsPlusNormal0"/>
        <w:spacing w:before="200"/>
        <w:ind w:firstLine="540"/>
        <w:jc w:val="both"/>
      </w:pPr>
      <w:r>
        <w:t>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момента.</w:t>
      </w:r>
    </w:p>
    <w:p w:rsidR="00D04ECA" w:rsidRDefault="00FF1978">
      <w:pPr>
        <w:pStyle w:val="ConsPlusNormal0"/>
        <w:spacing w:before="200"/>
        <w:ind w:firstLine="540"/>
        <w:jc w:val="both"/>
      </w:pPr>
      <w:r>
        <w:t>263. Проверка ограничителя предельного верхнего положения грузозахватного органа должна осуществляться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механизма). Данная проверка должна проводиться без груза.</w:t>
      </w:r>
    </w:p>
    <w:p w:rsidR="00D04ECA" w:rsidRDefault="00FF1978">
      <w:pPr>
        <w:pStyle w:val="ConsPlusNormal0"/>
        <w:spacing w:before="200"/>
        <w:ind w:firstLine="540"/>
        <w:jc w:val="both"/>
      </w:pPr>
      <w:r>
        <w:t>264.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срабатывания концевого выключателя и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rsidR="00D04ECA" w:rsidRDefault="00FF1978">
      <w:pPr>
        <w:pStyle w:val="ConsPlusNormal0"/>
        <w:spacing w:before="200"/>
        <w:ind w:firstLine="540"/>
        <w:jc w:val="both"/>
      </w:pPr>
      <w:r>
        <w:t>265. Если у стреловых кранов и кранов-манипуляторов стрела при ее опускании или телескопическом выдвижении наталкивается на грузозахватный орган, то должна быть осуществлена проверка отключения механизма опускания или выдвижения стрелы одновременно с отключением механизма подъема.</w:t>
      </w:r>
    </w:p>
    <w:p w:rsidR="00D04ECA" w:rsidRDefault="00FF1978">
      <w:pPr>
        <w:pStyle w:val="ConsPlusNormal0"/>
        <w:spacing w:before="200"/>
        <w:ind w:firstLine="540"/>
        <w:jc w:val="both"/>
      </w:pPr>
      <w:r>
        <w:t xml:space="preserve">266. Оценка работоспособности ограничителя или указателя опасного приближения к линии электропередачи производится в соответствии с </w:t>
      </w:r>
      <w:hyperlink w:anchor="P2245" w:tooltip="ОЦЕНКА">
        <w:r>
          <w:rPr>
            <w:color w:val="0000FF"/>
          </w:rPr>
          <w:t>приложением N 9</w:t>
        </w:r>
      </w:hyperlink>
      <w:r>
        <w:t xml:space="preserve"> к настоящим ФНП.</w:t>
      </w:r>
    </w:p>
    <w:p w:rsidR="00D04ECA" w:rsidRDefault="00FF1978">
      <w:pPr>
        <w:pStyle w:val="ConsPlusNormal0"/>
        <w:spacing w:before="200"/>
        <w:ind w:firstLine="540"/>
        <w:jc w:val="both"/>
      </w:pPr>
      <w:r>
        <w:t>267. Проверка работоспособности указателя (сигнализатора)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rsidR="00D04ECA" w:rsidRDefault="00FF1978">
      <w:pPr>
        <w:pStyle w:val="ConsPlusNormal0"/>
        <w:spacing w:before="200"/>
        <w:ind w:firstLine="540"/>
        <w:jc w:val="both"/>
      </w:pPr>
      <w:r>
        <w:t>268. Проверка работоспособности регистратора параметров работы ПС должна выполняться согласно требованиям его руководства (инструкции) по эксплуатации.</w:t>
      </w:r>
    </w:p>
    <w:p w:rsidR="00D04ECA" w:rsidRDefault="00FF1978">
      <w:pPr>
        <w:pStyle w:val="ConsPlusNormal0"/>
        <w:spacing w:before="200"/>
        <w:ind w:firstLine="540"/>
        <w:jc w:val="both"/>
      </w:pPr>
      <w:bookmarkStart w:id="50" w:name="P1095"/>
      <w:bookmarkEnd w:id="50"/>
      <w:r>
        <w:t>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w:t>
      </w:r>
    </w:p>
    <w:p w:rsidR="00D04ECA" w:rsidRDefault="00D04ECA">
      <w:pPr>
        <w:pStyle w:val="ConsPlusNormal0"/>
        <w:jc w:val="both"/>
      </w:pPr>
    </w:p>
    <w:p w:rsidR="00D04ECA" w:rsidRDefault="00FF1978">
      <w:pPr>
        <w:pStyle w:val="ConsPlusTitle0"/>
        <w:jc w:val="center"/>
        <w:outlineLvl w:val="2"/>
      </w:pPr>
      <w:r>
        <w:t>Требования к браковке стальных канатов ПС</w:t>
      </w:r>
    </w:p>
    <w:p w:rsidR="00D04ECA" w:rsidRDefault="00D04ECA">
      <w:pPr>
        <w:pStyle w:val="ConsPlusNormal0"/>
        <w:jc w:val="both"/>
      </w:pPr>
    </w:p>
    <w:p w:rsidR="00D04ECA" w:rsidRDefault="00FF1978">
      <w:pPr>
        <w:pStyle w:val="ConsPlusNormal0"/>
        <w:ind w:firstLine="540"/>
        <w:jc w:val="both"/>
      </w:pPr>
      <w:r>
        <w:t>270. Для оценки безопасности использования канатов применяют следующие критерии:</w:t>
      </w:r>
    </w:p>
    <w:p w:rsidR="00D04ECA" w:rsidRDefault="00FF1978">
      <w:pPr>
        <w:pStyle w:val="ConsPlusNormal0"/>
        <w:spacing w:before="200"/>
        <w:ind w:firstLine="540"/>
        <w:jc w:val="both"/>
      </w:pPr>
      <w:r>
        <w:t>а) характер и число обрывов проволок (</w:t>
      </w:r>
      <w:hyperlink w:anchor="P1111" w:tooltip="Рисунок 1. Обрывы и смещения проволок каната крестовой свивки.">
        <w:r>
          <w:rPr>
            <w:color w:val="0000FF"/>
          </w:rPr>
          <w:t>рисунки 1</w:t>
        </w:r>
      </w:hyperlink>
      <w:r>
        <w:t xml:space="preserve"> - </w:t>
      </w:r>
      <w:hyperlink w:anchor="P1121" w:tooltip="Рисунок 3. Обрывы проволок в зоне уравнительного блока:">
        <w:r>
          <w:rPr>
            <w:color w:val="0000FF"/>
          </w:rPr>
          <w:t>3</w:t>
        </w:r>
      </w:hyperlink>
      <w:r>
        <w:t>),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D04ECA" w:rsidRDefault="00FF1978">
      <w:pPr>
        <w:pStyle w:val="ConsPlusNormal0"/>
        <w:spacing w:before="200"/>
        <w:ind w:firstLine="540"/>
        <w:jc w:val="both"/>
      </w:pPr>
      <w:r>
        <w:t>б) разрыв пряди;</w:t>
      </w:r>
    </w:p>
    <w:p w:rsidR="00D04ECA" w:rsidRDefault="00FF1978">
      <w:pPr>
        <w:pStyle w:val="ConsPlusNormal0"/>
        <w:spacing w:before="200"/>
        <w:ind w:firstLine="540"/>
        <w:jc w:val="both"/>
      </w:pPr>
      <w:r>
        <w:t>в) поверхностный и внутренний износ;</w:t>
      </w:r>
    </w:p>
    <w:p w:rsidR="00D04ECA" w:rsidRDefault="00FF1978">
      <w:pPr>
        <w:pStyle w:val="ConsPlusNormal0"/>
        <w:spacing w:before="200"/>
        <w:ind w:firstLine="540"/>
        <w:jc w:val="both"/>
      </w:pPr>
      <w:r>
        <w:t>г) поверхностная и внутренняя коррозия;</w:t>
      </w:r>
    </w:p>
    <w:p w:rsidR="00D04ECA" w:rsidRDefault="00FF1978">
      <w:pPr>
        <w:pStyle w:val="ConsPlusNormal0"/>
        <w:spacing w:before="200"/>
        <w:ind w:firstLine="540"/>
        <w:jc w:val="both"/>
      </w:pPr>
      <w:r>
        <w:t>д) местное уменьшение диаметра каната, включая разрыв сердечника;</w:t>
      </w:r>
    </w:p>
    <w:p w:rsidR="00D04ECA" w:rsidRDefault="00FF1978">
      <w:pPr>
        <w:pStyle w:val="ConsPlusNormal0"/>
        <w:spacing w:before="200"/>
        <w:ind w:firstLine="540"/>
        <w:jc w:val="both"/>
      </w:pPr>
      <w:r>
        <w:t>е) уменьшение площади поперечного сечения проволок каната (потери внутреннего сечения);</w:t>
      </w:r>
    </w:p>
    <w:p w:rsidR="00D04ECA" w:rsidRDefault="00FF1978">
      <w:pPr>
        <w:pStyle w:val="ConsPlusNormal0"/>
        <w:spacing w:before="200"/>
        <w:ind w:firstLine="540"/>
        <w:jc w:val="both"/>
      </w:pPr>
      <w:r>
        <w:t>ж) деформация в виде волнистости, корзинообразности, выдавливания проволок и прядей, раздавливания прядей, заломов, перегибов;</w:t>
      </w:r>
    </w:p>
    <w:p w:rsidR="00D04ECA" w:rsidRDefault="00FF1978">
      <w:pPr>
        <w:pStyle w:val="ConsPlusNormal0"/>
        <w:spacing w:before="200"/>
        <w:ind w:firstLine="540"/>
        <w:jc w:val="both"/>
      </w:pPr>
      <w:r>
        <w:t>з) повреждения в результате температурного воздействия или электрического дугового разряда.</w:t>
      </w:r>
    </w:p>
    <w:p w:rsidR="00D04ECA" w:rsidRDefault="00D04ECA">
      <w:pPr>
        <w:pStyle w:val="ConsPlusNormal0"/>
        <w:jc w:val="both"/>
      </w:pPr>
    </w:p>
    <w:p w:rsidR="00D04ECA" w:rsidRDefault="00FF1978">
      <w:pPr>
        <w:pStyle w:val="ConsPlusNormal0"/>
        <w:jc w:val="center"/>
      </w:pPr>
      <w:r>
        <w:rPr>
          <w:noProof/>
          <w:position w:val="-47"/>
        </w:rPr>
        <w:lastRenderedPageBreak/>
        <w:drawing>
          <wp:inline distT="0" distB="0" distL="0" distR="0">
            <wp:extent cx="2277110" cy="728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77110" cy="72834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bookmarkStart w:id="51" w:name="P1111"/>
      <w:bookmarkEnd w:id="51"/>
      <w:r>
        <w:t>Рисунок 1. Обрывы и смещения проволок каната крестовой свивки.</w:t>
      </w:r>
    </w:p>
    <w:p w:rsidR="00D04ECA" w:rsidRDefault="00D04ECA">
      <w:pPr>
        <w:pStyle w:val="ConsPlusNormal0"/>
        <w:jc w:val="both"/>
      </w:pPr>
    </w:p>
    <w:p w:rsidR="00D04ECA" w:rsidRDefault="00FF1978">
      <w:pPr>
        <w:pStyle w:val="ConsPlusNormal0"/>
        <w:jc w:val="center"/>
      </w:pPr>
      <w:r>
        <w:rPr>
          <w:noProof/>
          <w:position w:val="-125"/>
        </w:rPr>
        <w:drawing>
          <wp:inline distT="0" distB="0" distL="0" distR="0">
            <wp:extent cx="2584450" cy="17189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84450" cy="171894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2. Сочетание обрывов проволок с их износом:</w:t>
      </w:r>
    </w:p>
    <w:p w:rsidR="00D04ECA" w:rsidRDefault="00FF1978">
      <w:pPr>
        <w:pStyle w:val="ConsPlusNormal0"/>
        <w:spacing w:before="200"/>
        <w:ind w:firstLine="540"/>
        <w:jc w:val="both"/>
      </w:pPr>
      <w:r>
        <w:t>а - в канате крестовой свивки;</w:t>
      </w:r>
    </w:p>
    <w:p w:rsidR="00D04ECA" w:rsidRDefault="00FF1978">
      <w:pPr>
        <w:pStyle w:val="ConsPlusNormal0"/>
        <w:spacing w:before="200"/>
        <w:ind w:firstLine="540"/>
        <w:jc w:val="both"/>
      </w:pPr>
      <w:r>
        <w:t>б - в канате односторонней свивки.</w:t>
      </w:r>
    </w:p>
    <w:p w:rsidR="00D04ECA" w:rsidRDefault="00D04ECA">
      <w:pPr>
        <w:pStyle w:val="ConsPlusNormal0"/>
        <w:jc w:val="both"/>
      </w:pPr>
    </w:p>
    <w:p w:rsidR="00D04ECA" w:rsidRDefault="00FF1978">
      <w:pPr>
        <w:pStyle w:val="ConsPlusNormal0"/>
        <w:jc w:val="center"/>
      </w:pPr>
      <w:r>
        <w:rPr>
          <w:noProof/>
          <w:position w:val="-102"/>
        </w:rPr>
        <w:drawing>
          <wp:inline distT="0" distB="0" distL="0" distR="0">
            <wp:extent cx="2453640" cy="14293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53640" cy="142938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bookmarkStart w:id="52" w:name="P1121"/>
      <w:bookmarkEnd w:id="52"/>
      <w:r>
        <w:t>Рисунок 3. Обрывы проволок в зоне уравнительного блока:</w:t>
      </w:r>
    </w:p>
    <w:p w:rsidR="00D04ECA" w:rsidRDefault="00FF1978">
      <w:pPr>
        <w:pStyle w:val="ConsPlusNormal0"/>
        <w:spacing w:before="200"/>
        <w:ind w:firstLine="540"/>
        <w:jc w:val="both"/>
      </w:pPr>
      <w:r>
        <w:t>а - в нескольких прядях каната;</w:t>
      </w:r>
    </w:p>
    <w:p w:rsidR="00D04ECA" w:rsidRDefault="00FF1978">
      <w:pPr>
        <w:pStyle w:val="ConsPlusNormal0"/>
        <w:spacing w:before="200"/>
        <w:ind w:firstLine="540"/>
        <w:jc w:val="both"/>
      </w:pPr>
      <w:r>
        <w:t>б - в двух прядях в сочетании с местным износом.</w:t>
      </w:r>
    </w:p>
    <w:p w:rsidR="00D04ECA" w:rsidRDefault="00FF1978">
      <w:pPr>
        <w:pStyle w:val="ConsPlusNormal0"/>
        <w:spacing w:before="200"/>
        <w:ind w:firstLine="540"/>
        <w:jc w:val="both"/>
      </w:pPr>
      <w:r>
        <w:t xml:space="preserve">Браковка канатов, работающих со стальными и чугунными блоками, должна производиться по числу обрывов проволок в соответствии с </w:t>
      </w:r>
      <w:hyperlink w:anchor="P1131" w:tooltip="Число обрывов проволок, при наличии которых">
        <w:r>
          <w:rPr>
            <w:color w:val="0000FF"/>
          </w:rPr>
          <w:t>таблицей 1</w:t>
        </w:r>
      </w:hyperlink>
      <w:r>
        <w:t xml:space="preserve"> и </w:t>
      </w:r>
      <w:hyperlink w:anchor="P1351" w:tooltip="Рисунок 4. Определение числа обрывов наружных проволок стального каната:">
        <w:r>
          <w:rPr>
            <w:color w:val="0000FF"/>
          </w:rPr>
          <w:t>рисунком 4</w:t>
        </w:r>
      </w:hyperlink>
      <w:r>
        <w:t>.</w:t>
      </w:r>
    </w:p>
    <w:p w:rsidR="00D04ECA" w:rsidRDefault="00FF1978">
      <w:pPr>
        <w:pStyle w:val="ConsPlusNormal0"/>
        <w:spacing w:before="200"/>
        <w:ind w:firstLine="540"/>
        <w:jc w:val="both"/>
      </w:pPr>
      <w:r>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D04ECA" w:rsidRDefault="00FF1978">
      <w:pPr>
        <w:pStyle w:val="ConsPlusNormal0"/>
        <w:spacing w:before="200"/>
        <w:ind w:firstLine="540"/>
        <w:jc w:val="both"/>
      </w:pPr>
      <w:r>
        <w:t xml:space="preserve">При уменьшении диаметра каната в результате поверхностного износа </w:t>
      </w:r>
      <w:hyperlink w:anchor="P1387" w:tooltip="Рисунок 5. Износ наружных проволок каната крестовой свивки:">
        <w:r>
          <w:rPr>
            <w:color w:val="0000FF"/>
          </w:rPr>
          <w:t>(рисунок 5)</w:t>
        </w:r>
      </w:hyperlink>
      <w:r>
        <w:t xml:space="preserve"> или коррозии </w:t>
      </w:r>
      <w:hyperlink w:anchor="P1389" w:tooltip="Рисунок 6. Поверхностная коррозия проволок каната крестовой свивки:">
        <w:r>
          <w:rPr>
            <w:color w:val="0000FF"/>
          </w:rPr>
          <w:t>(рисунок 6)</w:t>
        </w:r>
      </w:hyperlink>
      <w:r>
        <w:t xml:space="preserve"> на 7 процентов и более по сравнению с номинальным диаметром канат подлежит браковке даже при отсутствии видимых обрывов проволок.</w:t>
      </w:r>
    </w:p>
    <w:p w:rsidR="00D04ECA" w:rsidRDefault="00FF1978">
      <w:pPr>
        <w:pStyle w:val="ConsPlusNormal0"/>
        <w:spacing w:before="200"/>
        <w:ind w:firstLine="540"/>
        <w:jc w:val="both"/>
      </w:pPr>
      <w:r>
        <w:t xml:space="preserve">При уменьшении диаметра каната в результате повреждения сердечника - внутреннего износа, обмятия, разрыва (на 3 процента от номинального диаметра у некрутящихся канатов и на 10 процентов у остальных канатов) канат подлежит браковке даже при отсутствии видимых обрывов проволок </w:t>
      </w:r>
      <w:hyperlink w:anchor="P1403" w:tooltip="Рисунок 7. Уменьшение площади поперечного сечения проволок (интенсивная внутренняя коррозия).">
        <w:r>
          <w:rPr>
            <w:color w:val="0000FF"/>
          </w:rPr>
          <w:t>(рисунок 7)</w:t>
        </w:r>
      </w:hyperlink>
      <w:r>
        <w:t>.</w:t>
      </w:r>
    </w:p>
    <w:p w:rsidR="00D04ECA" w:rsidRDefault="00D04ECA">
      <w:pPr>
        <w:pStyle w:val="ConsPlusNormal0"/>
        <w:jc w:val="both"/>
      </w:pPr>
    </w:p>
    <w:p w:rsidR="00D04ECA" w:rsidRDefault="00FF1978">
      <w:pPr>
        <w:pStyle w:val="ConsPlusNormal0"/>
        <w:jc w:val="right"/>
      </w:pPr>
      <w:r>
        <w:t>Таблица 1</w:t>
      </w:r>
    </w:p>
    <w:p w:rsidR="00D04ECA" w:rsidRDefault="00D04ECA">
      <w:pPr>
        <w:pStyle w:val="ConsPlusNormal0"/>
        <w:jc w:val="both"/>
      </w:pPr>
    </w:p>
    <w:p w:rsidR="00D04ECA" w:rsidRDefault="00FF1978">
      <w:pPr>
        <w:pStyle w:val="ConsPlusNormal0"/>
        <w:jc w:val="center"/>
      </w:pPr>
      <w:bookmarkStart w:id="53" w:name="P1131"/>
      <w:bookmarkEnd w:id="53"/>
      <w:r>
        <w:t>Число обрывов проволок, при наличии которых</w:t>
      </w:r>
    </w:p>
    <w:p w:rsidR="00D04ECA" w:rsidRDefault="00FF1978">
      <w:pPr>
        <w:pStyle w:val="ConsPlusNormal0"/>
        <w:jc w:val="center"/>
      </w:pPr>
      <w:r>
        <w:lastRenderedPageBreak/>
        <w:t>бракуются стальные канаты ПС, работающие со стальными</w:t>
      </w:r>
    </w:p>
    <w:p w:rsidR="00D04ECA" w:rsidRDefault="00FF1978">
      <w:pPr>
        <w:pStyle w:val="ConsPlusNormal0"/>
        <w:jc w:val="center"/>
      </w:pPr>
      <w:r>
        <w:t>и чугунными блоками</w:t>
      </w:r>
    </w:p>
    <w:p w:rsidR="00D04ECA" w:rsidRDefault="00D04ECA">
      <w:pPr>
        <w:pStyle w:val="ConsPlusNormal0"/>
        <w:jc w:val="both"/>
      </w:pPr>
    </w:p>
    <w:p w:rsidR="00D04ECA" w:rsidRDefault="00D04ECA">
      <w:pPr>
        <w:pStyle w:val="ConsPlusNormal0"/>
        <w:sectPr w:rsidR="00D04EC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6"/>
        <w:gridCol w:w="1810"/>
        <w:gridCol w:w="816"/>
        <w:gridCol w:w="845"/>
        <w:gridCol w:w="566"/>
        <w:gridCol w:w="845"/>
        <w:gridCol w:w="926"/>
        <w:gridCol w:w="653"/>
        <w:gridCol w:w="686"/>
        <w:gridCol w:w="912"/>
        <w:gridCol w:w="797"/>
      </w:tblGrid>
      <w:tr w:rsidR="00D04ECA">
        <w:tc>
          <w:tcPr>
            <w:tcW w:w="1406" w:type="dxa"/>
            <w:vMerge w:val="restart"/>
          </w:tcPr>
          <w:p w:rsidR="00D04ECA" w:rsidRDefault="00FF1978">
            <w:pPr>
              <w:pStyle w:val="ConsPlusNormal0"/>
              <w:jc w:val="center"/>
            </w:pPr>
            <w:r>
              <w:lastRenderedPageBreak/>
              <w:t>Число несущих проволок в наружных прядях</w:t>
            </w:r>
          </w:p>
        </w:tc>
        <w:tc>
          <w:tcPr>
            <w:tcW w:w="1810" w:type="dxa"/>
            <w:vMerge w:val="restart"/>
          </w:tcPr>
          <w:p w:rsidR="00D04ECA" w:rsidRDefault="00FF1978">
            <w:pPr>
              <w:pStyle w:val="ConsPlusNormal0"/>
              <w:jc w:val="center"/>
            </w:pPr>
            <w:r>
              <w:t>Конструкции канатов</w:t>
            </w:r>
          </w:p>
        </w:tc>
        <w:tc>
          <w:tcPr>
            <w:tcW w:w="816" w:type="dxa"/>
            <w:vMerge w:val="restart"/>
          </w:tcPr>
          <w:p w:rsidR="00D04ECA" w:rsidRDefault="00FF1978">
            <w:pPr>
              <w:pStyle w:val="ConsPlusNormal0"/>
              <w:jc w:val="center"/>
            </w:pPr>
            <w:r>
              <w:t>Тип свивки</w:t>
            </w:r>
          </w:p>
        </w:tc>
        <w:tc>
          <w:tcPr>
            <w:tcW w:w="6230" w:type="dxa"/>
            <w:gridSpan w:val="8"/>
          </w:tcPr>
          <w:p w:rsidR="00D04ECA" w:rsidRDefault="00FF1978">
            <w:pPr>
              <w:pStyle w:val="ConsPlusNormal0"/>
              <w:jc w:val="center"/>
            </w:pPr>
            <w:r>
              <w:t>Группа классификации (режима) механизма:</w:t>
            </w:r>
          </w:p>
        </w:tc>
      </w:tr>
      <w:tr w:rsidR="00D04ECA">
        <w:tc>
          <w:tcPr>
            <w:tcW w:w="1406" w:type="dxa"/>
            <w:vMerge/>
          </w:tcPr>
          <w:p w:rsidR="00D04ECA" w:rsidRDefault="00D04ECA">
            <w:pPr>
              <w:pStyle w:val="ConsPlusNormal0"/>
            </w:pPr>
          </w:p>
        </w:tc>
        <w:tc>
          <w:tcPr>
            <w:tcW w:w="1810" w:type="dxa"/>
            <w:vMerge/>
          </w:tcPr>
          <w:p w:rsidR="00D04ECA" w:rsidRDefault="00D04ECA">
            <w:pPr>
              <w:pStyle w:val="ConsPlusNormal0"/>
            </w:pPr>
          </w:p>
        </w:tc>
        <w:tc>
          <w:tcPr>
            <w:tcW w:w="816" w:type="dxa"/>
            <w:vMerge/>
          </w:tcPr>
          <w:p w:rsidR="00D04ECA" w:rsidRDefault="00D04ECA">
            <w:pPr>
              <w:pStyle w:val="ConsPlusNormal0"/>
            </w:pPr>
          </w:p>
        </w:tc>
        <w:tc>
          <w:tcPr>
            <w:tcW w:w="3182" w:type="dxa"/>
            <w:gridSpan w:val="4"/>
          </w:tcPr>
          <w:p w:rsidR="00D04ECA" w:rsidRDefault="00FF1978">
            <w:pPr>
              <w:pStyle w:val="ConsPlusNormal0"/>
              <w:jc w:val="center"/>
            </w:pPr>
            <w:r>
              <w:t>М1, М2, М3 и М4</w:t>
            </w:r>
          </w:p>
        </w:tc>
        <w:tc>
          <w:tcPr>
            <w:tcW w:w="3048" w:type="dxa"/>
            <w:gridSpan w:val="4"/>
          </w:tcPr>
          <w:p w:rsidR="00D04ECA" w:rsidRDefault="00FF1978">
            <w:pPr>
              <w:pStyle w:val="ConsPlusNormal0"/>
              <w:jc w:val="center"/>
            </w:pPr>
            <w:r>
              <w:t>М5, М6, М7 и М8</w:t>
            </w:r>
          </w:p>
        </w:tc>
      </w:tr>
      <w:tr w:rsidR="00D04ECA">
        <w:tc>
          <w:tcPr>
            <w:tcW w:w="1406" w:type="dxa"/>
            <w:vMerge/>
          </w:tcPr>
          <w:p w:rsidR="00D04ECA" w:rsidRDefault="00D04ECA">
            <w:pPr>
              <w:pStyle w:val="ConsPlusNormal0"/>
            </w:pPr>
          </w:p>
        </w:tc>
        <w:tc>
          <w:tcPr>
            <w:tcW w:w="1810" w:type="dxa"/>
            <w:vMerge/>
          </w:tcPr>
          <w:p w:rsidR="00D04ECA" w:rsidRDefault="00D04ECA">
            <w:pPr>
              <w:pStyle w:val="ConsPlusNormal0"/>
            </w:pPr>
          </w:p>
        </w:tc>
        <w:tc>
          <w:tcPr>
            <w:tcW w:w="816" w:type="dxa"/>
            <w:vMerge/>
          </w:tcPr>
          <w:p w:rsidR="00D04ECA" w:rsidRDefault="00D04ECA">
            <w:pPr>
              <w:pStyle w:val="ConsPlusNormal0"/>
            </w:pPr>
          </w:p>
        </w:tc>
        <w:tc>
          <w:tcPr>
            <w:tcW w:w="1411" w:type="dxa"/>
            <w:gridSpan w:val="2"/>
          </w:tcPr>
          <w:p w:rsidR="00D04ECA" w:rsidRDefault="00FF1978">
            <w:pPr>
              <w:pStyle w:val="ConsPlusNormal0"/>
              <w:jc w:val="center"/>
            </w:pPr>
            <w:r>
              <w:t>Крестовая свивка</w:t>
            </w:r>
          </w:p>
        </w:tc>
        <w:tc>
          <w:tcPr>
            <w:tcW w:w="1771" w:type="dxa"/>
            <w:gridSpan w:val="2"/>
          </w:tcPr>
          <w:p w:rsidR="00D04ECA" w:rsidRDefault="00FF1978">
            <w:pPr>
              <w:pStyle w:val="ConsPlusNormal0"/>
              <w:jc w:val="center"/>
            </w:pPr>
            <w:r>
              <w:t>Односторонняя свивка</w:t>
            </w:r>
          </w:p>
        </w:tc>
        <w:tc>
          <w:tcPr>
            <w:tcW w:w="1339" w:type="dxa"/>
            <w:gridSpan w:val="2"/>
          </w:tcPr>
          <w:p w:rsidR="00D04ECA" w:rsidRDefault="00FF1978">
            <w:pPr>
              <w:pStyle w:val="ConsPlusNormal0"/>
              <w:jc w:val="center"/>
            </w:pPr>
            <w:r>
              <w:t>Крестовая свивка</w:t>
            </w:r>
          </w:p>
        </w:tc>
        <w:tc>
          <w:tcPr>
            <w:tcW w:w="1709" w:type="dxa"/>
            <w:gridSpan w:val="2"/>
          </w:tcPr>
          <w:p w:rsidR="00D04ECA" w:rsidRDefault="00FF1978">
            <w:pPr>
              <w:pStyle w:val="ConsPlusNormal0"/>
              <w:jc w:val="center"/>
            </w:pPr>
            <w:r>
              <w:t>Односторонняя свивка</w:t>
            </w:r>
          </w:p>
        </w:tc>
      </w:tr>
      <w:tr w:rsidR="00D04ECA">
        <w:tc>
          <w:tcPr>
            <w:tcW w:w="1406" w:type="dxa"/>
            <w:vMerge/>
          </w:tcPr>
          <w:p w:rsidR="00D04ECA" w:rsidRDefault="00D04ECA">
            <w:pPr>
              <w:pStyle w:val="ConsPlusNormal0"/>
            </w:pPr>
          </w:p>
        </w:tc>
        <w:tc>
          <w:tcPr>
            <w:tcW w:w="1810" w:type="dxa"/>
            <w:vMerge/>
          </w:tcPr>
          <w:p w:rsidR="00D04ECA" w:rsidRDefault="00D04ECA">
            <w:pPr>
              <w:pStyle w:val="ConsPlusNormal0"/>
            </w:pPr>
          </w:p>
        </w:tc>
        <w:tc>
          <w:tcPr>
            <w:tcW w:w="816" w:type="dxa"/>
            <w:vMerge/>
          </w:tcPr>
          <w:p w:rsidR="00D04ECA" w:rsidRDefault="00D04ECA">
            <w:pPr>
              <w:pStyle w:val="ConsPlusNormal0"/>
            </w:pPr>
          </w:p>
        </w:tc>
        <w:tc>
          <w:tcPr>
            <w:tcW w:w="6230" w:type="dxa"/>
            <w:gridSpan w:val="8"/>
          </w:tcPr>
          <w:p w:rsidR="00D04ECA" w:rsidRDefault="00FF1978">
            <w:pPr>
              <w:pStyle w:val="ConsPlusNormal0"/>
              <w:jc w:val="center"/>
            </w:pPr>
            <w:r>
              <w:t>на участке длиной</w:t>
            </w:r>
          </w:p>
        </w:tc>
      </w:tr>
      <w:tr w:rsidR="00D04ECA">
        <w:tc>
          <w:tcPr>
            <w:tcW w:w="1406" w:type="dxa"/>
            <w:vMerge/>
          </w:tcPr>
          <w:p w:rsidR="00D04ECA" w:rsidRDefault="00D04ECA">
            <w:pPr>
              <w:pStyle w:val="ConsPlusNormal0"/>
            </w:pPr>
          </w:p>
        </w:tc>
        <w:tc>
          <w:tcPr>
            <w:tcW w:w="1810" w:type="dxa"/>
            <w:vMerge/>
          </w:tcPr>
          <w:p w:rsidR="00D04ECA" w:rsidRDefault="00D04ECA">
            <w:pPr>
              <w:pStyle w:val="ConsPlusNormal0"/>
            </w:pPr>
          </w:p>
        </w:tc>
        <w:tc>
          <w:tcPr>
            <w:tcW w:w="816" w:type="dxa"/>
            <w:vMerge/>
          </w:tcPr>
          <w:p w:rsidR="00D04ECA" w:rsidRDefault="00D04ECA">
            <w:pPr>
              <w:pStyle w:val="ConsPlusNormal0"/>
            </w:pPr>
          </w:p>
        </w:tc>
        <w:tc>
          <w:tcPr>
            <w:tcW w:w="845" w:type="dxa"/>
          </w:tcPr>
          <w:p w:rsidR="00D04ECA" w:rsidRDefault="00FF1978">
            <w:pPr>
              <w:pStyle w:val="ConsPlusNormal0"/>
              <w:jc w:val="center"/>
            </w:pPr>
            <w:r>
              <w:t>6d</w:t>
            </w:r>
          </w:p>
        </w:tc>
        <w:tc>
          <w:tcPr>
            <w:tcW w:w="566" w:type="dxa"/>
          </w:tcPr>
          <w:p w:rsidR="00D04ECA" w:rsidRDefault="00FF1978">
            <w:pPr>
              <w:pStyle w:val="ConsPlusNormal0"/>
              <w:jc w:val="center"/>
            </w:pPr>
            <w:r>
              <w:t>30d</w:t>
            </w:r>
          </w:p>
        </w:tc>
        <w:tc>
          <w:tcPr>
            <w:tcW w:w="845" w:type="dxa"/>
          </w:tcPr>
          <w:p w:rsidR="00D04ECA" w:rsidRDefault="00FF1978">
            <w:pPr>
              <w:pStyle w:val="ConsPlusNormal0"/>
              <w:jc w:val="center"/>
            </w:pPr>
            <w:r>
              <w:t>6d</w:t>
            </w:r>
          </w:p>
        </w:tc>
        <w:tc>
          <w:tcPr>
            <w:tcW w:w="926" w:type="dxa"/>
          </w:tcPr>
          <w:p w:rsidR="00D04ECA" w:rsidRDefault="00FF1978">
            <w:pPr>
              <w:pStyle w:val="ConsPlusNormal0"/>
              <w:jc w:val="center"/>
            </w:pPr>
            <w:r>
              <w:t>30d</w:t>
            </w:r>
          </w:p>
        </w:tc>
        <w:tc>
          <w:tcPr>
            <w:tcW w:w="653" w:type="dxa"/>
          </w:tcPr>
          <w:p w:rsidR="00D04ECA" w:rsidRDefault="00FF1978">
            <w:pPr>
              <w:pStyle w:val="ConsPlusNormal0"/>
              <w:jc w:val="center"/>
            </w:pPr>
            <w:r>
              <w:t>6d</w:t>
            </w:r>
          </w:p>
        </w:tc>
        <w:tc>
          <w:tcPr>
            <w:tcW w:w="686" w:type="dxa"/>
          </w:tcPr>
          <w:p w:rsidR="00D04ECA" w:rsidRDefault="00FF1978">
            <w:pPr>
              <w:pStyle w:val="ConsPlusNormal0"/>
              <w:jc w:val="center"/>
            </w:pPr>
            <w:r>
              <w:t>30d</w:t>
            </w:r>
          </w:p>
        </w:tc>
        <w:tc>
          <w:tcPr>
            <w:tcW w:w="912" w:type="dxa"/>
          </w:tcPr>
          <w:p w:rsidR="00D04ECA" w:rsidRDefault="00FF1978">
            <w:pPr>
              <w:pStyle w:val="ConsPlusNormal0"/>
              <w:jc w:val="center"/>
            </w:pPr>
            <w:r>
              <w:t>6d</w:t>
            </w:r>
          </w:p>
        </w:tc>
        <w:tc>
          <w:tcPr>
            <w:tcW w:w="797" w:type="dxa"/>
          </w:tcPr>
          <w:p w:rsidR="00D04ECA" w:rsidRDefault="00FF1978">
            <w:pPr>
              <w:pStyle w:val="ConsPlusNormal0"/>
              <w:jc w:val="center"/>
            </w:pPr>
            <w:r>
              <w:t>30d</w:t>
            </w:r>
          </w:p>
        </w:tc>
      </w:tr>
      <w:tr w:rsidR="00D04ECA">
        <w:tc>
          <w:tcPr>
            <w:tcW w:w="1406" w:type="dxa"/>
            <w:vMerge w:val="restart"/>
          </w:tcPr>
          <w:p w:rsidR="00D04ECA" w:rsidRDefault="00FF1978">
            <w:pPr>
              <w:pStyle w:val="ConsPlusNormal0"/>
              <w:jc w:val="center"/>
            </w:pPr>
            <w:r>
              <w:t xml:space="preserve">N </w:t>
            </w:r>
            <w:r>
              <w:rPr>
                <w:noProof/>
                <w:position w:val="-2"/>
              </w:rPr>
              <w:drawing>
                <wp:inline distT="0" distB="0" distL="0" distR="0">
                  <wp:extent cx="12382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50</w:t>
            </w:r>
          </w:p>
        </w:tc>
        <w:tc>
          <w:tcPr>
            <w:tcW w:w="1810" w:type="dxa"/>
          </w:tcPr>
          <w:p w:rsidR="00D04ECA" w:rsidRDefault="00FF1978">
            <w:pPr>
              <w:pStyle w:val="ConsPlusNormal0"/>
            </w:pPr>
            <w:r>
              <w:t>6 x 7 (6 / 1)</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2</w:t>
            </w:r>
          </w:p>
        </w:tc>
        <w:tc>
          <w:tcPr>
            <w:tcW w:w="566" w:type="dxa"/>
            <w:vMerge w:val="restart"/>
          </w:tcPr>
          <w:p w:rsidR="00D04ECA" w:rsidRDefault="00FF1978">
            <w:pPr>
              <w:pStyle w:val="ConsPlusNormal0"/>
              <w:jc w:val="center"/>
            </w:pPr>
            <w:r>
              <w:t>4</w:t>
            </w:r>
          </w:p>
        </w:tc>
        <w:tc>
          <w:tcPr>
            <w:tcW w:w="845" w:type="dxa"/>
            <w:vMerge w:val="restart"/>
          </w:tcPr>
          <w:p w:rsidR="00D04ECA" w:rsidRDefault="00FF1978">
            <w:pPr>
              <w:pStyle w:val="ConsPlusNormal0"/>
              <w:jc w:val="center"/>
            </w:pPr>
            <w:r>
              <w:t>1</w:t>
            </w:r>
          </w:p>
        </w:tc>
        <w:tc>
          <w:tcPr>
            <w:tcW w:w="926" w:type="dxa"/>
            <w:vMerge w:val="restart"/>
          </w:tcPr>
          <w:p w:rsidR="00D04ECA" w:rsidRDefault="00FF1978">
            <w:pPr>
              <w:pStyle w:val="ConsPlusNormal0"/>
              <w:jc w:val="center"/>
            </w:pPr>
            <w:r>
              <w:t>2</w:t>
            </w:r>
          </w:p>
        </w:tc>
        <w:tc>
          <w:tcPr>
            <w:tcW w:w="653" w:type="dxa"/>
            <w:vMerge w:val="restart"/>
          </w:tcPr>
          <w:p w:rsidR="00D04ECA" w:rsidRDefault="00FF1978">
            <w:pPr>
              <w:pStyle w:val="ConsPlusNormal0"/>
              <w:jc w:val="center"/>
            </w:pPr>
            <w:r>
              <w:t>4</w:t>
            </w:r>
          </w:p>
        </w:tc>
        <w:tc>
          <w:tcPr>
            <w:tcW w:w="686" w:type="dxa"/>
            <w:vMerge w:val="restart"/>
          </w:tcPr>
          <w:p w:rsidR="00D04ECA" w:rsidRDefault="00FF1978">
            <w:pPr>
              <w:pStyle w:val="ConsPlusNormal0"/>
              <w:jc w:val="center"/>
            </w:pPr>
            <w:r>
              <w:t>8</w:t>
            </w:r>
          </w:p>
        </w:tc>
        <w:tc>
          <w:tcPr>
            <w:tcW w:w="912" w:type="dxa"/>
            <w:vMerge w:val="restart"/>
          </w:tcPr>
          <w:p w:rsidR="00D04ECA" w:rsidRDefault="00FF1978">
            <w:pPr>
              <w:pStyle w:val="ConsPlusNormal0"/>
              <w:jc w:val="center"/>
            </w:pPr>
            <w:r>
              <w:t>2</w:t>
            </w:r>
          </w:p>
        </w:tc>
        <w:tc>
          <w:tcPr>
            <w:tcW w:w="797" w:type="dxa"/>
            <w:vMerge w:val="restart"/>
          </w:tcPr>
          <w:p w:rsidR="00D04ECA" w:rsidRDefault="00FF1978">
            <w:pPr>
              <w:pStyle w:val="ConsPlusNormal0"/>
              <w:jc w:val="center"/>
            </w:pPr>
            <w:r>
              <w:t>4</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7 (1 + 6) + 1 x 7 (1 + 6)</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7 (1 + 6) + 1 о.с.</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8 x 6 (0 + 6) + 9 о.с.</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val="restart"/>
          </w:tcPr>
          <w:p w:rsidR="00D04ECA" w:rsidRDefault="00FF1978">
            <w:pPr>
              <w:pStyle w:val="ConsPlusNormal0"/>
              <w:jc w:val="center"/>
            </w:pPr>
            <w:r>
              <w:t xml:space="preserve">51 </w:t>
            </w:r>
            <w:r>
              <w:rPr>
                <w:noProof/>
                <w:position w:val="-2"/>
              </w:rPr>
              <w:drawing>
                <wp:inline distT="0" distB="0" distL="0" distR="0">
                  <wp:extent cx="123825"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75</w:t>
            </w:r>
          </w:p>
        </w:tc>
        <w:tc>
          <w:tcPr>
            <w:tcW w:w="1810" w:type="dxa"/>
          </w:tcPr>
          <w:p w:rsidR="00D04ECA" w:rsidRDefault="00FF1978">
            <w:pPr>
              <w:pStyle w:val="ConsPlusNormal0"/>
            </w:pPr>
            <w:r>
              <w:t>6 x 19 (9 /9 / 1) &lt;*&gt;</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3</w:t>
            </w:r>
          </w:p>
        </w:tc>
        <w:tc>
          <w:tcPr>
            <w:tcW w:w="566" w:type="dxa"/>
            <w:vMerge w:val="restart"/>
          </w:tcPr>
          <w:p w:rsidR="00D04ECA" w:rsidRDefault="00FF1978">
            <w:pPr>
              <w:pStyle w:val="ConsPlusNormal0"/>
              <w:jc w:val="center"/>
            </w:pPr>
            <w:r>
              <w:t>6</w:t>
            </w:r>
          </w:p>
        </w:tc>
        <w:tc>
          <w:tcPr>
            <w:tcW w:w="845" w:type="dxa"/>
            <w:vMerge w:val="restart"/>
          </w:tcPr>
          <w:p w:rsidR="00D04ECA" w:rsidRDefault="00FF1978">
            <w:pPr>
              <w:pStyle w:val="ConsPlusNormal0"/>
              <w:jc w:val="center"/>
            </w:pPr>
            <w:r>
              <w:t>2</w:t>
            </w:r>
          </w:p>
        </w:tc>
        <w:tc>
          <w:tcPr>
            <w:tcW w:w="926" w:type="dxa"/>
            <w:vMerge w:val="restart"/>
          </w:tcPr>
          <w:p w:rsidR="00D04ECA" w:rsidRDefault="00FF1978">
            <w:pPr>
              <w:pStyle w:val="ConsPlusNormal0"/>
              <w:jc w:val="center"/>
            </w:pPr>
            <w:r>
              <w:t>3</w:t>
            </w:r>
          </w:p>
        </w:tc>
        <w:tc>
          <w:tcPr>
            <w:tcW w:w="653" w:type="dxa"/>
            <w:vMerge w:val="restart"/>
          </w:tcPr>
          <w:p w:rsidR="00D04ECA" w:rsidRDefault="00FF1978">
            <w:pPr>
              <w:pStyle w:val="ConsPlusNormal0"/>
              <w:jc w:val="center"/>
            </w:pPr>
            <w:r>
              <w:t>6</w:t>
            </w:r>
          </w:p>
        </w:tc>
        <w:tc>
          <w:tcPr>
            <w:tcW w:w="686" w:type="dxa"/>
            <w:vMerge w:val="restart"/>
          </w:tcPr>
          <w:p w:rsidR="00D04ECA" w:rsidRDefault="00FF1978">
            <w:pPr>
              <w:pStyle w:val="ConsPlusNormal0"/>
              <w:jc w:val="center"/>
            </w:pPr>
            <w:r>
              <w:t>12</w:t>
            </w:r>
          </w:p>
        </w:tc>
        <w:tc>
          <w:tcPr>
            <w:tcW w:w="912" w:type="dxa"/>
            <w:vMerge w:val="restart"/>
          </w:tcPr>
          <w:p w:rsidR="00D04ECA" w:rsidRDefault="00FF1978">
            <w:pPr>
              <w:pStyle w:val="ConsPlusNormal0"/>
              <w:jc w:val="center"/>
            </w:pPr>
            <w:r>
              <w:t>3</w:t>
            </w:r>
          </w:p>
        </w:tc>
        <w:tc>
          <w:tcPr>
            <w:tcW w:w="797" w:type="dxa"/>
            <w:vMerge w:val="restart"/>
          </w:tcPr>
          <w:p w:rsidR="00D04ECA" w:rsidRDefault="00FF1978">
            <w:pPr>
              <w:pStyle w:val="ConsPlusNormal0"/>
              <w:jc w:val="center"/>
            </w:pPr>
            <w:r>
              <w:t>6</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 + 9 + 9) + 1 о.с.</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 + 9 + 9) + 7 x 7 (1 + 6) &lt;*&gt;</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tcPr>
          <w:p w:rsidR="00D04ECA" w:rsidRDefault="00FF1978">
            <w:pPr>
              <w:pStyle w:val="ConsPlusNormal0"/>
              <w:jc w:val="center"/>
            </w:pPr>
            <w:r>
              <w:t xml:space="preserve">76 </w:t>
            </w:r>
            <w:r>
              <w:rPr>
                <w:noProof/>
                <w:position w:val="-2"/>
              </w:rPr>
              <w:drawing>
                <wp:inline distT="0" distB="0" distL="0" distR="0">
                  <wp:extent cx="123825" cy="152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100</w:t>
            </w:r>
          </w:p>
        </w:tc>
        <w:tc>
          <w:tcPr>
            <w:tcW w:w="1810" w:type="dxa"/>
          </w:tcPr>
          <w:p w:rsidR="00D04ECA" w:rsidRDefault="00FF1978">
            <w:pPr>
              <w:pStyle w:val="ConsPlusNormal0"/>
            </w:pPr>
            <w:r>
              <w:t>18 x 7 (1 + 6) + 1 о.с.</w:t>
            </w:r>
          </w:p>
        </w:tc>
        <w:tc>
          <w:tcPr>
            <w:tcW w:w="816" w:type="dxa"/>
          </w:tcPr>
          <w:p w:rsidR="00D04ECA" w:rsidRDefault="00FF1978">
            <w:pPr>
              <w:pStyle w:val="ConsPlusNormal0"/>
              <w:jc w:val="center"/>
            </w:pPr>
            <w:r>
              <w:t>ЛК-0</w:t>
            </w:r>
          </w:p>
        </w:tc>
        <w:tc>
          <w:tcPr>
            <w:tcW w:w="845" w:type="dxa"/>
          </w:tcPr>
          <w:p w:rsidR="00D04ECA" w:rsidRDefault="00FF1978">
            <w:pPr>
              <w:pStyle w:val="ConsPlusNormal0"/>
              <w:jc w:val="center"/>
            </w:pPr>
            <w:r>
              <w:t>4</w:t>
            </w:r>
          </w:p>
        </w:tc>
        <w:tc>
          <w:tcPr>
            <w:tcW w:w="566" w:type="dxa"/>
          </w:tcPr>
          <w:p w:rsidR="00D04ECA" w:rsidRDefault="00FF1978">
            <w:pPr>
              <w:pStyle w:val="ConsPlusNormal0"/>
              <w:jc w:val="center"/>
            </w:pPr>
            <w:r>
              <w:t>8</w:t>
            </w:r>
          </w:p>
        </w:tc>
        <w:tc>
          <w:tcPr>
            <w:tcW w:w="845" w:type="dxa"/>
          </w:tcPr>
          <w:p w:rsidR="00D04ECA" w:rsidRDefault="00FF1978">
            <w:pPr>
              <w:pStyle w:val="ConsPlusNormal0"/>
              <w:jc w:val="center"/>
            </w:pPr>
            <w:r>
              <w:t>2</w:t>
            </w:r>
          </w:p>
        </w:tc>
        <w:tc>
          <w:tcPr>
            <w:tcW w:w="926" w:type="dxa"/>
          </w:tcPr>
          <w:p w:rsidR="00D04ECA" w:rsidRDefault="00FF1978">
            <w:pPr>
              <w:pStyle w:val="ConsPlusNormal0"/>
              <w:jc w:val="center"/>
            </w:pPr>
            <w:r>
              <w:t>4</w:t>
            </w:r>
          </w:p>
        </w:tc>
        <w:tc>
          <w:tcPr>
            <w:tcW w:w="653" w:type="dxa"/>
          </w:tcPr>
          <w:p w:rsidR="00D04ECA" w:rsidRDefault="00FF1978">
            <w:pPr>
              <w:pStyle w:val="ConsPlusNormal0"/>
              <w:jc w:val="center"/>
            </w:pPr>
            <w:r>
              <w:t>8</w:t>
            </w:r>
          </w:p>
        </w:tc>
        <w:tc>
          <w:tcPr>
            <w:tcW w:w="686" w:type="dxa"/>
          </w:tcPr>
          <w:p w:rsidR="00D04ECA" w:rsidRDefault="00FF1978">
            <w:pPr>
              <w:pStyle w:val="ConsPlusNormal0"/>
              <w:jc w:val="center"/>
            </w:pPr>
            <w:r>
              <w:t>16</w:t>
            </w:r>
          </w:p>
        </w:tc>
        <w:tc>
          <w:tcPr>
            <w:tcW w:w="912" w:type="dxa"/>
          </w:tcPr>
          <w:p w:rsidR="00D04ECA" w:rsidRDefault="00FF1978">
            <w:pPr>
              <w:pStyle w:val="ConsPlusNormal0"/>
              <w:jc w:val="center"/>
            </w:pPr>
            <w:r>
              <w:t>4</w:t>
            </w:r>
          </w:p>
        </w:tc>
        <w:tc>
          <w:tcPr>
            <w:tcW w:w="797" w:type="dxa"/>
          </w:tcPr>
          <w:p w:rsidR="00D04ECA" w:rsidRDefault="00FF1978">
            <w:pPr>
              <w:pStyle w:val="ConsPlusNormal0"/>
              <w:jc w:val="center"/>
            </w:pPr>
            <w:r>
              <w:t>8</w:t>
            </w:r>
          </w:p>
        </w:tc>
      </w:tr>
      <w:tr w:rsidR="00D04ECA">
        <w:tc>
          <w:tcPr>
            <w:tcW w:w="1406" w:type="dxa"/>
            <w:vMerge w:val="restart"/>
          </w:tcPr>
          <w:p w:rsidR="00D04ECA" w:rsidRDefault="00FF1978">
            <w:pPr>
              <w:pStyle w:val="ConsPlusNormal0"/>
              <w:jc w:val="center"/>
            </w:pPr>
            <w:r>
              <w:t xml:space="preserve">101 </w:t>
            </w:r>
            <w:r>
              <w:rPr>
                <w:noProof/>
                <w:position w:val="-2"/>
              </w:rPr>
              <w:drawing>
                <wp:inline distT="0" distB="0" distL="0" distR="0">
                  <wp:extent cx="123825" cy="152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120</w:t>
            </w:r>
          </w:p>
        </w:tc>
        <w:tc>
          <w:tcPr>
            <w:tcW w:w="1810" w:type="dxa"/>
          </w:tcPr>
          <w:p w:rsidR="00D04ECA" w:rsidRDefault="00FF1978">
            <w:pPr>
              <w:pStyle w:val="ConsPlusNormal0"/>
            </w:pPr>
            <w:r>
              <w:t>8 x 19 (9 / 9 / 1) &lt;*&gt;</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5</w:t>
            </w:r>
          </w:p>
        </w:tc>
        <w:tc>
          <w:tcPr>
            <w:tcW w:w="566" w:type="dxa"/>
            <w:vMerge w:val="restart"/>
          </w:tcPr>
          <w:p w:rsidR="00D04ECA" w:rsidRDefault="00FF1978">
            <w:pPr>
              <w:pStyle w:val="ConsPlusNormal0"/>
              <w:jc w:val="center"/>
            </w:pPr>
            <w:r>
              <w:t>10</w:t>
            </w:r>
          </w:p>
        </w:tc>
        <w:tc>
          <w:tcPr>
            <w:tcW w:w="845" w:type="dxa"/>
            <w:vMerge w:val="restart"/>
          </w:tcPr>
          <w:p w:rsidR="00D04ECA" w:rsidRDefault="00FF1978">
            <w:pPr>
              <w:pStyle w:val="ConsPlusNormal0"/>
              <w:jc w:val="center"/>
            </w:pPr>
            <w:r>
              <w:t>2</w:t>
            </w:r>
          </w:p>
        </w:tc>
        <w:tc>
          <w:tcPr>
            <w:tcW w:w="926" w:type="dxa"/>
            <w:vMerge w:val="restart"/>
          </w:tcPr>
          <w:p w:rsidR="00D04ECA" w:rsidRDefault="00FF1978">
            <w:pPr>
              <w:pStyle w:val="ConsPlusNormal0"/>
              <w:jc w:val="center"/>
            </w:pPr>
            <w:r>
              <w:t>5</w:t>
            </w:r>
          </w:p>
        </w:tc>
        <w:tc>
          <w:tcPr>
            <w:tcW w:w="653" w:type="dxa"/>
            <w:vMerge w:val="restart"/>
          </w:tcPr>
          <w:p w:rsidR="00D04ECA" w:rsidRDefault="00FF1978">
            <w:pPr>
              <w:pStyle w:val="ConsPlusNormal0"/>
              <w:jc w:val="center"/>
            </w:pPr>
            <w:r>
              <w:t>10</w:t>
            </w:r>
          </w:p>
        </w:tc>
        <w:tc>
          <w:tcPr>
            <w:tcW w:w="686" w:type="dxa"/>
            <w:vMerge w:val="restart"/>
          </w:tcPr>
          <w:p w:rsidR="00D04ECA" w:rsidRDefault="00FF1978">
            <w:pPr>
              <w:pStyle w:val="ConsPlusNormal0"/>
              <w:jc w:val="center"/>
            </w:pPr>
            <w:r>
              <w:t>19</w:t>
            </w:r>
          </w:p>
        </w:tc>
        <w:tc>
          <w:tcPr>
            <w:tcW w:w="912" w:type="dxa"/>
            <w:vMerge w:val="restart"/>
          </w:tcPr>
          <w:p w:rsidR="00D04ECA" w:rsidRDefault="00FF1978">
            <w:pPr>
              <w:pStyle w:val="ConsPlusNormal0"/>
              <w:jc w:val="center"/>
            </w:pPr>
            <w:r>
              <w:t>5</w:t>
            </w:r>
          </w:p>
        </w:tc>
        <w:tc>
          <w:tcPr>
            <w:tcW w:w="797" w:type="dxa"/>
            <w:vMerge w:val="restart"/>
          </w:tcPr>
          <w:p w:rsidR="00D04ECA" w:rsidRDefault="00FF1978">
            <w:pPr>
              <w:pStyle w:val="ConsPlusNormal0"/>
              <w:jc w:val="center"/>
            </w:pPr>
            <w:r>
              <w:t>10</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(12 / 6 / 1)</w:t>
            </w:r>
          </w:p>
        </w:tc>
        <w:tc>
          <w:tcPr>
            <w:tcW w:w="816" w:type="dxa"/>
          </w:tcPr>
          <w:p w:rsidR="00D04ECA" w:rsidRDefault="00D04ECA">
            <w:pPr>
              <w:pStyle w:val="ConsPlusNormal0"/>
            </w:pP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(12 / 6+ 6F / 1)</w:t>
            </w:r>
          </w:p>
        </w:tc>
        <w:tc>
          <w:tcPr>
            <w:tcW w:w="816" w:type="dxa"/>
          </w:tcPr>
          <w:p w:rsidR="00D04ECA" w:rsidRDefault="00D04ECA">
            <w:pPr>
              <w:pStyle w:val="ConsPlusNormal0"/>
            </w:pP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25FS (12 / 12 / 1) &lt;*&gt;</w:t>
            </w:r>
          </w:p>
        </w:tc>
        <w:tc>
          <w:tcPr>
            <w:tcW w:w="816" w:type="dxa"/>
          </w:tcPr>
          <w:p w:rsidR="00D04ECA" w:rsidRDefault="00D04ECA">
            <w:pPr>
              <w:pStyle w:val="ConsPlusNormal0"/>
            </w:pP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(1+ 6 + 6 / 6) + 7 x 7 (1 + 6)</w:t>
            </w:r>
          </w:p>
        </w:tc>
        <w:tc>
          <w:tcPr>
            <w:tcW w:w="816" w:type="dxa"/>
          </w:tcPr>
          <w:p w:rsidR="00D04ECA" w:rsidRDefault="00FF1978">
            <w:pPr>
              <w:pStyle w:val="ConsPlusNormal0"/>
              <w:jc w:val="center"/>
            </w:pPr>
            <w:r>
              <w:t>ЛК-Р</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19 (1 +6 + 6 / 6) + 1 о.с.</w:t>
            </w:r>
          </w:p>
        </w:tc>
        <w:tc>
          <w:tcPr>
            <w:tcW w:w="816" w:type="dxa"/>
          </w:tcPr>
          <w:p w:rsidR="00D04ECA" w:rsidRDefault="00FF1978">
            <w:pPr>
              <w:pStyle w:val="ConsPlusNormal0"/>
              <w:jc w:val="center"/>
            </w:pPr>
            <w:r>
              <w:t>ЛК-Р</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25 (1 +6; 6 + 12) + 1 о.с.</w:t>
            </w:r>
          </w:p>
        </w:tc>
        <w:tc>
          <w:tcPr>
            <w:tcW w:w="816" w:type="dxa"/>
          </w:tcPr>
          <w:p w:rsidR="00D04ECA" w:rsidRDefault="00FF1978">
            <w:pPr>
              <w:pStyle w:val="ConsPlusNormal0"/>
              <w:jc w:val="center"/>
            </w:pPr>
            <w:r>
              <w:t>ЛК-3</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25 (1 + 6; 6 + 12) + 7 x 7 (1 + 6)</w:t>
            </w:r>
          </w:p>
        </w:tc>
        <w:tc>
          <w:tcPr>
            <w:tcW w:w="816" w:type="dxa"/>
          </w:tcPr>
          <w:p w:rsidR="00D04ECA" w:rsidRDefault="00FF1978">
            <w:pPr>
              <w:pStyle w:val="ConsPlusNormal0"/>
              <w:jc w:val="center"/>
            </w:pPr>
            <w:r>
              <w:t>ЛК-3</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tcPr>
          <w:p w:rsidR="00D04ECA" w:rsidRDefault="00FF1978">
            <w:pPr>
              <w:pStyle w:val="ConsPlusNormal0"/>
              <w:jc w:val="center"/>
            </w:pPr>
            <w:r>
              <w:t xml:space="preserve">121 </w:t>
            </w:r>
            <w:r>
              <w:rPr>
                <w:noProof/>
                <w:position w:val="-2"/>
              </w:rPr>
              <w:drawing>
                <wp:inline distT="0" distB="0" distL="0" distR="0">
                  <wp:extent cx="123825" cy="152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140</w:t>
            </w:r>
          </w:p>
        </w:tc>
        <w:tc>
          <w:tcPr>
            <w:tcW w:w="1810" w:type="dxa"/>
          </w:tcPr>
          <w:p w:rsidR="00D04ECA" w:rsidRDefault="00FF1978">
            <w:pPr>
              <w:pStyle w:val="ConsPlusNormal0"/>
            </w:pPr>
            <w:r>
              <w:t>8 x 16 (0 + 5 + 11) + 9 о.с.</w:t>
            </w:r>
          </w:p>
        </w:tc>
        <w:tc>
          <w:tcPr>
            <w:tcW w:w="816" w:type="dxa"/>
          </w:tcPr>
          <w:p w:rsidR="00D04ECA" w:rsidRDefault="00FF1978">
            <w:pPr>
              <w:pStyle w:val="ConsPlusNormal0"/>
              <w:jc w:val="center"/>
            </w:pPr>
            <w:r>
              <w:t>ТК</w:t>
            </w:r>
          </w:p>
        </w:tc>
        <w:tc>
          <w:tcPr>
            <w:tcW w:w="845" w:type="dxa"/>
          </w:tcPr>
          <w:p w:rsidR="00D04ECA" w:rsidRDefault="00FF1978">
            <w:pPr>
              <w:pStyle w:val="ConsPlusNormal0"/>
              <w:jc w:val="center"/>
            </w:pPr>
            <w:r>
              <w:t>6</w:t>
            </w:r>
          </w:p>
        </w:tc>
        <w:tc>
          <w:tcPr>
            <w:tcW w:w="566" w:type="dxa"/>
          </w:tcPr>
          <w:p w:rsidR="00D04ECA" w:rsidRDefault="00FF1978">
            <w:pPr>
              <w:pStyle w:val="ConsPlusNormal0"/>
              <w:jc w:val="center"/>
            </w:pPr>
            <w:r>
              <w:t>11</w:t>
            </w:r>
          </w:p>
        </w:tc>
        <w:tc>
          <w:tcPr>
            <w:tcW w:w="845" w:type="dxa"/>
          </w:tcPr>
          <w:p w:rsidR="00D04ECA" w:rsidRDefault="00FF1978">
            <w:pPr>
              <w:pStyle w:val="ConsPlusNormal0"/>
              <w:jc w:val="center"/>
            </w:pPr>
            <w:r>
              <w:t>3</w:t>
            </w:r>
          </w:p>
        </w:tc>
        <w:tc>
          <w:tcPr>
            <w:tcW w:w="926" w:type="dxa"/>
          </w:tcPr>
          <w:p w:rsidR="00D04ECA" w:rsidRDefault="00FF1978">
            <w:pPr>
              <w:pStyle w:val="ConsPlusNormal0"/>
              <w:jc w:val="center"/>
            </w:pPr>
            <w:r>
              <w:t>6</w:t>
            </w:r>
          </w:p>
        </w:tc>
        <w:tc>
          <w:tcPr>
            <w:tcW w:w="653" w:type="dxa"/>
          </w:tcPr>
          <w:p w:rsidR="00D04ECA" w:rsidRDefault="00FF1978">
            <w:pPr>
              <w:pStyle w:val="ConsPlusNormal0"/>
              <w:jc w:val="center"/>
            </w:pPr>
            <w:r>
              <w:t>11</w:t>
            </w:r>
          </w:p>
        </w:tc>
        <w:tc>
          <w:tcPr>
            <w:tcW w:w="686" w:type="dxa"/>
          </w:tcPr>
          <w:p w:rsidR="00D04ECA" w:rsidRDefault="00FF1978">
            <w:pPr>
              <w:pStyle w:val="ConsPlusNormal0"/>
              <w:jc w:val="center"/>
            </w:pPr>
            <w:r>
              <w:t>22</w:t>
            </w:r>
          </w:p>
        </w:tc>
        <w:tc>
          <w:tcPr>
            <w:tcW w:w="912" w:type="dxa"/>
          </w:tcPr>
          <w:p w:rsidR="00D04ECA" w:rsidRDefault="00FF1978">
            <w:pPr>
              <w:pStyle w:val="ConsPlusNormal0"/>
              <w:jc w:val="center"/>
            </w:pPr>
            <w:r>
              <w:t>6</w:t>
            </w:r>
          </w:p>
        </w:tc>
        <w:tc>
          <w:tcPr>
            <w:tcW w:w="797" w:type="dxa"/>
          </w:tcPr>
          <w:p w:rsidR="00D04ECA" w:rsidRDefault="00FF1978">
            <w:pPr>
              <w:pStyle w:val="ConsPlusNormal0"/>
              <w:jc w:val="center"/>
            </w:pPr>
            <w:r>
              <w:t>11</w:t>
            </w:r>
          </w:p>
        </w:tc>
      </w:tr>
      <w:tr w:rsidR="00D04ECA">
        <w:tc>
          <w:tcPr>
            <w:tcW w:w="1406" w:type="dxa"/>
            <w:vMerge w:val="restart"/>
          </w:tcPr>
          <w:p w:rsidR="00D04ECA" w:rsidRDefault="00FF1978">
            <w:pPr>
              <w:pStyle w:val="ConsPlusNormal0"/>
              <w:jc w:val="center"/>
            </w:pPr>
            <w:r>
              <w:t xml:space="preserve">141 </w:t>
            </w:r>
            <w:r>
              <w:rPr>
                <w:noProof/>
                <w:position w:val="-2"/>
              </w:rPr>
              <w:drawing>
                <wp:inline distT="0" distB="0" distL="0" distR="0">
                  <wp:extent cx="123825" cy="152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160</w:t>
            </w:r>
          </w:p>
        </w:tc>
        <w:tc>
          <w:tcPr>
            <w:tcW w:w="1810" w:type="dxa"/>
          </w:tcPr>
          <w:p w:rsidR="00D04ECA" w:rsidRDefault="00FF1978">
            <w:pPr>
              <w:pStyle w:val="ConsPlusNormal0"/>
            </w:pPr>
            <w:r>
              <w:t>8 x 19 (12 / 6 + 6F / 1)</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6</w:t>
            </w:r>
          </w:p>
        </w:tc>
        <w:tc>
          <w:tcPr>
            <w:tcW w:w="566" w:type="dxa"/>
            <w:vMerge w:val="restart"/>
          </w:tcPr>
          <w:p w:rsidR="00D04ECA" w:rsidRDefault="00FF1978">
            <w:pPr>
              <w:pStyle w:val="ConsPlusNormal0"/>
              <w:jc w:val="center"/>
            </w:pPr>
            <w:r>
              <w:t>13</w:t>
            </w:r>
          </w:p>
        </w:tc>
        <w:tc>
          <w:tcPr>
            <w:tcW w:w="845" w:type="dxa"/>
            <w:vMerge w:val="restart"/>
          </w:tcPr>
          <w:p w:rsidR="00D04ECA" w:rsidRDefault="00FF1978">
            <w:pPr>
              <w:pStyle w:val="ConsPlusNormal0"/>
              <w:jc w:val="center"/>
            </w:pPr>
            <w:r>
              <w:t>3</w:t>
            </w:r>
          </w:p>
        </w:tc>
        <w:tc>
          <w:tcPr>
            <w:tcW w:w="926" w:type="dxa"/>
            <w:vMerge w:val="restart"/>
          </w:tcPr>
          <w:p w:rsidR="00D04ECA" w:rsidRDefault="00FF1978">
            <w:pPr>
              <w:pStyle w:val="ConsPlusNormal0"/>
              <w:jc w:val="center"/>
            </w:pPr>
            <w:r>
              <w:t>6</w:t>
            </w:r>
          </w:p>
        </w:tc>
        <w:tc>
          <w:tcPr>
            <w:tcW w:w="653" w:type="dxa"/>
            <w:vMerge w:val="restart"/>
          </w:tcPr>
          <w:p w:rsidR="00D04ECA" w:rsidRDefault="00FF1978">
            <w:pPr>
              <w:pStyle w:val="ConsPlusNormal0"/>
              <w:jc w:val="center"/>
            </w:pPr>
            <w:r>
              <w:t>13</w:t>
            </w:r>
          </w:p>
        </w:tc>
        <w:tc>
          <w:tcPr>
            <w:tcW w:w="686" w:type="dxa"/>
            <w:vMerge w:val="restart"/>
          </w:tcPr>
          <w:p w:rsidR="00D04ECA" w:rsidRDefault="00FF1978">
            <w:pPr>
              <w:pStyle w:val="ConsPlusNormal0"/>
              <w:jc w:val="center"/>
            </w:pPr>
            <w:r>
              <w:t>26</w:t>
            </w:r>
          </w:p>
        </w:tc>
        <w:tc>
          <w:tcPr>
            <w:tcW w:w="912" w:type="dxa"/>
            <w:vMerge w:val="restart"/>
          </w:tcPr>
          <w:p w:rsidR="00D04ECA" w:rsidRDefault="00FF1978">
            <w:pPr>
              <w:pStyle w:val="ConsPlusNormal0"/>
              <w:jc w:val="center"/>
            </w:pPr>
            <w:r>
              <w:t>6</w:t>
            </w:r>
          </w:p>
        </w:tc>
        <w:tc>
          <w:tcPr>
            <w:tcW w:w="797" w:type="dxa"/>
            <w:vMerge w:val="restart"/>
          </w:tcPr>
          <w:p w:rsidR="00D04ECA" w:rsidRDefault="00FF1978">
            <w:pPr>
              <w:pStyle w:val="ConsPlusNormal0"/>
              <w:jc w:val="center"/>
            </w:pPr>
            <w:r>
              <w:t>13</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8 x 19 (1 + 6 + 6 / 6) + 1 о.с.</w:t>
            </w:r>
          </w:p>
        </w:tc>
        <w:tc>
          <w:tcPr>
            <w:tcW w:w="816" w:type="dxa"/>
          </w:tcPr>
          <w:p w:rsidR="00D04ECA" w:rsidRDefault="00FF1978">
            <w:pPr>
              <w:pStyle w:val="ConsPlusNormal0"/>
              <w:jc w:val="center"/>
            </w:pPr>
            <w:r>
              <w:t>ЛК-Р</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val="restart"/>
          </w:tcPr>
          <w:p w:rsidR="00D04ECA" w:rsidRDefault="00FF1978">
            <w:pPr>
              <w:pStyle w:val="ConsPlusNormal0"/>
              <w:jc w:val="center"/>
            </w:pPr>
            <w:r>
              <w:t xml:space="preserve">161 </w:t>
            </w:r>
            <w:r>
              <w:rPr>
                <w:noProof/>
                <w:position w:val="-2"/>
              </w:rPr>
              <w:drawing>
                <wp:inline distT="0" distB="0" distL="0" distR="0">
                  <wp:extent cx="123825" cy="152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180</w:t>
            </w:r>
          </w:p>
        </w:tc>
        <w:tc>
          <w:tcPr>
            <w:tcW w:w="1810" w:type="dxa"/>
          </w:tcPr>
          <w:p w:rsidR="00D04ECA" w:rsidRDefault="00FF1978">
            <w:pPr>
              <w:pStyle w:val="ConsPlusNormal0"/>
            </w:pPr>
            <w:r>
              <w:t>6 x 36 (14 / 7 + 7 / 7 / 1) &lt;*&gt;</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7</w:t>
            </w:r>
          </w:p>
        </w:tc>
        <w:tc>
          <w:tcPr>
            <w:tcW w:w="566" w:type="dxa"/>
            <w:vMerge w:val="restart"/>
          </w:tcPr>
          <w:p w:rsidR="00D04ECA" w:rsidRDefault="00FF1978">
            <w:pPr>
              <w:pStyle w:val="ConsPlusNormal0"/>
              <w:jc w:val="center"/>
            </w:pPr>
            <w:r>
              <w:t>14</w:t>
            </w:r>
          </w:p>
        </w:tc>
        <w:tc>
          <w:tcPr>
            <w:tcW w:w="845" w:type="dxa"/>
            <w:vMerge w:val="restart"/>
          </w:tcPr>
          <w:p w:rsidR="00D04ECA" w:rsidRDefault="00FF1978">
            <w:pPr>
              <w:pStyle w:val="ConsPlusNormal0"/>
              <w:jc w:val="center"/>
            </w:pPr>
            <w:r>
              <w:t>4</w:t>
            </w:r>
          </w:p>
        </w:tc>
        <w:tc>
          <w:tcPr>
            <w:tcW w:w="926" w:type="dxa"/>
            <w:vMerge w:val="restart"/>
          </w:tcPr>
          <w:p w:rsidR="00D04ECA" w:rsidRDefault="00FF1978">
            <w:pPr>
              <w:pStyle w:val="ConsPlusNormal0"/>
              <w:jc w:val="center"/>
            </w:pPr>
            <w:r>
              <w:t>7</w:t>
            </w:r>
          </w:p>
        </w:tc>
        <w:tc>
          <w:tcPr>
            <w:tcW w:w="653" w:type="dxa"/>
            <w:vMerge w:val="restart"/>
          </w:tcPr>
          <w:p w:rsidR="00D04ECA" w:rsidRDefault="00FF1978">
            <w:pPr>
              <w:pStyle w:val="ConsPlusNormal0"/>
              <w:jc w:val="center"/>
            </w:pPr>
            <w:r>
              <w:t>14</w:t>
            </w:r>
          </w:p>
        </w:tc>
        <w:tc>
          <w:tcPr>
            <w:tcW w:w="686" w:type="dxa"/>
            <w:vMerge w:val="restart"/>
          </w:tcPr>
          <w:p w:rsidR="00D04ECA" w:rsidRDefault="00FF1978">
            <w:pPr>
              <w:pStyle w:val="ConsPlusNormal0"/>
              <w:jc w:val="center"/>
            </w:pPr>
            <w:r>
              <w:t>29</w:t>
            </w:r>
          </w:p>
        </w:tc>
        <w:tc>
          <w:tcPr>
            <w:tcW w:w="912" w:type="dxa"/>
            <w:vMerge w:val="restart"/>
          </w:tcPr>
          <w:p w:rsidR="00D04ECA" w:rsidRDefault="00FF1978">
            <w:pPr>
              <w:pStyle w:val="ConsPlusNormal0"/>
              <w:jc w:val="center"/>
            </w:pPr>
            <w:r>
              <w:t>7</w:t>
            </w:r>
          </w:p>
        </w:tc>
        <w:tc>
          <w:tcPr>
            <w:tcW w:w="797" w:type="dxa"/>
            <w:vMerge w:val="restart"/>
          </w:tcPr>
          <w:p w:rsidR="00D04ECA" w:rsidRDefault="00FF1978">
            <w:pPr>
              <w:pStyle w:val="ConsPlusNormal0"/>
              <w:jc w:val="center"/>
            </w:pPr>
            <w:r>
              <w:t>14</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30 (0 + 15 + 15) + 7 о.с.</w:t>
            </w:r>
          </w:p>
        </w:tc>
        <w:tc>
          <w:tcPr>
            <w:tcW w:w="816" w:type="dxa"/>
          </w:tcPr>
          <w:p w:rsidR="00D04ECA" w:rsidRDefault="00FF1978">
            <w:pPr>
              <w:pStyle w:val="ConsPlusNormal0"/>
              <w:jc w:val="center"/>
            </w:pPr>
            <w:r>
              <w:t>ЛК-0</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36 (1 + 7 + 7 / 7+ 14) + 1 о.с. &lt;*&gt;</w:t>
            </w:r>
          </w:p>
        </w:tc>
        <w:tc>
          <w:tcPr>
            <w:tcW w:w="816" w:type="dxa"/>
          </w:tcPr>
          <w:p w:rsidR="00D04ECA" w:rsidRDefault="00FF1978">
            <w:pPr>
              <w:pStyle w:val="ConsPlusNormal0"/>
              <w:jc w:val="center"/>
            </w:pPr>
            <w:r>
              <w:t>ЛК-РО</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36 (1 + 7 + 7 / 7 + 14) + 7 x 7 (1 + 6) &lt;*&gt;</w:t>
            </w:r>
          </w:p>
        </w:tc>
        <w:tc>
          <w:tcPr>
            <w:tcW w:w="816" w:type="dxa"/>
          </w:tcPr>
          <w:p w:rsidR="00D04ECA" w:rsidRDefault="00FF1978">
            <w:pPr>
              <w:pStyle w:val="ConsPlusNormal0"/>
              <w:jc w:val="center"/>
            </w:pPr>
            <w:r>
              <w:t>ЛК-РО</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val="restart"/>
          </w:tcPr>
          <w:p w:rsidR="00D04ECA" w:rsidRDefault="00FF1978">
            <w:pPr>
              <w:pStyle w:val="ConsPlusNormal0"/>
              <w:jc w:val="center"/>
            </w:pPr>
            <w:r>
              <w:t xml:space="preserve">181 </w:t>
            </w:r>
            <w:r>
              <w:rPr>
                <w:noProof/>
                <w:position w:val="-2"/>
              </w:rPr>
              <w:drawing>
                <wp:inline distT="0" distB="0" distL="0" distR="0">
                  <wp:extent cx="123825" cy="152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200</w:t>
            </w:r>
          </w:p>
        </w:tc>
        <w:tc>
          <w:tcPr>
            <w:tcW w:w="1810" w:type="dxa"/>
          </w:tcPr>
          <w:p w:rsidR="00D04ECA" w:rsidRDefault="00FF1978">
            <w:pPr>
              <w:pStyle w:val="ConsPlusNormal0"/>
            </w:pPr>
            <w:r>
              <w:t>6 x 31 (1 + 6 + 6 / 6+ 12) + 1 о.с.</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8</w:t>
            </w:r>
          </w:p>
        </w:tc>
        <w:tc>
          <w:tcPr>
            <w:tcW w:w="566" w:type="dxa"/>
            <w:vMerge w:val="restart"/>
          </w:tcPr>
          <w:p w:rsidR="00D04ECA" w:rsidRDefault="00FF1978">
            <w:pPr>
              <w:pStyle w:val="ConsPlusNormal0"/>
              <w:jc w:val="center"/>
            </w:pPr>
            <w:r>
              <w:t>16</w:t>
            </w:r>
          </w:p>
        </w:tc>
        <w:tc>
          <w:tcPr>
            <w:tcW w:w="845" w:type="dxa"/>
            <w:vMerge w:val="restart"/>
          </w:tcPr>
          <w:p w:rsidR="00D04ECA" w:rsidRDefault="00FF1978">
            <w:pPr>
              <w:pStyle w:val="ConsPlusNormal0"/>
              <w:jc w:val="center"/>
            </w:pPr>
            <w:r>
              <w:t>4</w:t>
            </w:r>
          </w:p>
        </w:tc>
        <w:tc>
          <w:tcPr>
            <w:tcW w:w="926" w:type="dxa"/>
            <w:vMerge w:val="restart"/>
          </w:tcPr>
          <w:p w:rsidR="00D04ECA" w:rsidRDefault="00FF1978">
            <w:pPr>
              <w:pStyle w:val="ConsPlusNormal0"/>
              <w:jc w:val="center"/>
            </w:pPr>
            <w:r>
              <w:t>8</w:t>
            </w:r>
          </w:p>
        </w:tc>
        <w:tc>
          <w:tcPr>
            <w:tcW w:w="653" w:type="dxa"/>
            <w:vMerge w:val="restart"/>
          </w:tcPr>
          <w:p w:rsidR="00D04ECA" w:rsidRDefault="00FF1978">
            <w:pPr>
              <w:pStyle w:val="ConsPlusNormal0"/>
              <w:jc w:val="center"/>
            </w:pPr>
            <w:r>
              <w:t>16</w:t>
            </w:r>
          </w:p>
        </w:tc>
        <w:tc>
          <w:tcPr>
            <w:tcW w:w="686" w:type="dxa"/>
            <w:vMerge w:val="restart"/>
          </w:tcPr>
          <w:p w:rsidR="00D04ECA" w:rsidRDefault="00FF1978">
            <w:pPr>
              <w:pStyle w:val="ConsPlusNormal0"/>
              <w:jc w:val="center"/>
            </w:pPr>
            <w:r>
              <w:t>32</w:t>
            </w:r>
          </w:p>
        </w:tc>
        <w:tc>
          <w:tcPr>
            <w:tcW w:w="912" w:type="dxa"/>
            <w:vMerge w:val="restart"/>
          </w:tcPr>
          <w:p w:rsidR="00D04ECA" w:rsidRDefault="00FF1978">
            <w:pPr>
              <w:pStyle w:val="ConsPlusNormal0"/>
              <w:jc w:val="center"/>
            </w:pPr>
            <w:r>
              <w:t>8</w:t>
            </w:r>
          </w:p>
        </w:tc>
        <w:tc>
          <w:tcPr>
            <w:tcW w:w="797" w:type="dxa"/>
            <w:vMerge w:val="restart"/>
          </w:tcPr>
          <w:p w:rsidR="00D04ECA" w:rsidRDefault="00FF1978">
            <w:pPr>
              <w:pStyle w:val="ConsPlusNormal0"/>
              <w:jc w:val="center"/>
            </w:pPr>
            <w:r>
              <w:t>16</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31 (1 + 6 + 6 / 6 + 12) + 7 x 7 (1 + 6)</w:t>
            </w:r>
          </w:p>
        </w:tc>
        <w:tc>
          <w:tcPr>
            <w:tcW w:w="816" w:type="dxa"/>
          </w:tcPr>
          <w:p w:rsidR="00D04ECA" w:rsidRDefault="00D04ECA">
            <w:pPr>
              <w:pStyle w:val="ConsPlusNormal0"/>
            </w:pP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6 x 37 (1 + 6 + 15 + 15) + 1 о.с.</w:t>
            </w:r>
          </w:p>
        </w:tc>
        <w:tc>
          <w:tcPr>
            <w:tcW w:w="816" w:type="dxa"/>
          </w:tcPr>
          <w:p w:rsidR="00D04ECA" w:rsidRDefault="00FF1978">
            <w:pPr>
              <w:pStyle w:val="ConsPlusNormal0"/>
              <w:jc w:val="center"/>
            </w:pPr>
            <w:r>
              <w:t>ТЛК-О</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tcPr>
          <w:p w:rsidR="00D04ECA" w:rsidRDefault="00FF1978">
            <w:pPr>
              <w:pStyle w:val="ConsPlusNormal0"/>
              <w:jc w:val="center"/>
            </w:pPr>
            <w:r>
              <w:lastRenderedPageBreak/>
              <w:t xml:space="preserve">201 </w:t>
            </w:r>
            <w:r>
              <w:rPr>
                <w:noProof/>
                <w:position w:val="-2"/>
              </w:rPr>
              <w:drawing>
                <wp:inline distT="0" distB="0" distL="0" distR="0">
                  <wp:extent cx="123825" cy="1524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220</w:t>
            </w:r>
          </w:p>
        </w:tc>
        <w:tc>
          <w:tcPr>
            <w:tcW w:w="1810" w:type="dxa"/>
          </w:tcPr>
          <w:p w:rsidR="00D04ECA" w:rsidRDefault="00FF1978">
            <w:pPr>
              <w:pStyle w:val="ConsPlusNormal0"/>
            </w:pPr>
            <w:r>
              <w:t>6 x 41 (16 / 8 + 8 / 8/1) &lt;*&gt;</w:t>
            </w:r>
          </w:p>
        </w:tc>
        <w:tc>
          <w:tcPr>
            <w:tcW w:w="816" w:type="dxa"/>
          </w:tcPr>
          <w:p w:rsidR="00D04ECA" w:rsidRDefault="00D04ECA">
            <w:pPr>
              <w:pStyle w:val="ConsPlusNormal0"/>
            </w:pPr>
          </w:p>
        </w:tc>
        <w:tc>
          <w:tcPr>
            <w:tcW w:w="845" w:type="dxa"/>
          </w:tcPr>
          <w:p w:rsidR="00D04ECA" w:rsidRDefault="00FF1978">
            <w:pPr>
              <w:pStyle w:val="ConsPlusNormal0"/>
              <w:jc w:val="center"/>
            </w:pPr>
            <w:r>
              <w:t>9</w:t>
            </w:r>
          </w:p>
        </w:tc>
        <w:tc>
          <w:tcPr>
            <w:tcW w:w="566" w:type="dxa"/>
          </w:tcPr>
          <w:p w:rsidR="00D04ECA" w:rsidRDefault="00FF1978">
            <w:pPr>
              <w:pStyle w:val="ConsPlusNormal0"/>
              <w:jc w:val="center"/>
            </w:pPr>
            <w:r>
              <w:t>18</w:t>
            </w:r>
          </w:p>
        </w:tc>
        <w:tc>
          <w:tcPr>
            <w:tcW w:w="845" w:type="dxa"/>
          </w:tcPr>
          <w:p w:rsidR="00D04ECA" w:rsidRDefault="00FF1978">
            <w:pPr>
              <w:pStyle w:val="ConsPlusNormal0"/>
              <w:jc w:val="center"/>
            </w:pPr>
            <w:r>
              <w:t>4</w:t>
            </w:r>
          </w:p>
        </w:tc>
        <w:tc>
          <w:tcPr>
            <w:tcW w:w="926" w:type="dxa"/>
          </w:tcPr>
          <w:p w:rsidR="00D04ECA" w:rsidRDefault="00FF1978">
            <w:pPr>
              <w:pStyle w:val="ConsPlusNormal0"/>
              <w:jc w:val="center"/>
            </w:pPr>
            <w:r>
              <w:t>9</w:t>
            </w:r>
          </w:p>
        </w:tc>
        <w:tc>
          <w:tcPr>
            <w:tcW w:w="653" w:type="dxa"/>
          </w:tcPr>
          <w:p w:rsidR="00D04ECA" w:rsidRDefault="00FF1978">
            <w:pPr>
              <w:pStyle w:val="ConsPlusNormal0"/>
              <w:jc w:val="center"/>
            </w:pPr>
            <w:r>
              <w:t>18</w:t>
            </w:r>
          </w:p>
        </w:tc>
        <w:tc>
          <w:tcPr>
            <w:tcW w:w="686" w:type="dxa"/>
          </w:tcPr>
          <w:p w:rsidR="00D04ECA" w:rsidRDefault="00FF1978">
            <w:pPr>
              <w:pStyle w:val="ConsPlusNormal0"/>
              <w:jc w:val="center"/>
            </w:pPr>
            <w:r>
              <w:t>38</w:t>
            </w:r>
          </w:p>
        </w:tc>
        <w:tc>
          <w:tcPr>
            <w:tcW w:w="912" w:type="dxa"/>
          </w:tcPr>
          <w:p w:rsidR="00D04ECA" w:rsidRDefault="00FF1978">
            <w:pPr>
              <w:pStyle w:val="ConsPlusNormal0"/>
              <w:jc w:val="center"/>
            </w:pPr>
            <w:r>
              <w:t>9</w:t>
            </w:r>
          </w:p>
        </w:tc>
        <w:tc>
          <w:tcPr>
            <w:tcW w:w="797" w:type="dxa"/>
          </w:tcPr>
          <w:p w:rsidR="00D04ECA" w:rsidRDefault="00FF1978">
            <w:pPr>
              <w:pStyle w:val="ConsPlusNormal0"/>
              <w:jc w:val="center"/>
            </w:pPr>
            <w:r>
              <w:t>18</w:t>
            </w:r>
          </w:p>
        </w:tc>
      </w:tr>
      <w:tr w:rsidR="00D04ECA">
        <w:tc>
          <w:tcPr>
            <w:tcW w:w="1406" w:type="dxa"/>
            <w:vMerge w:val="restart"/>
          </w:tcPr>
          <w:p w:rsidR="00D04ECA" w:rsidRDefault="00FF1978">
            <w:pPr>
              <w:pStyle w:val="ConsPlusNormal0"/>
              <w:jc w:val="center"/>
            </w:pPr>
            <w:r>
              <w:t>221 &lt; N &lt; 240</w:t>
            </w:r>
          </w:p>
        </w:tc>
        <w:tc>
          <w:tcPr>
            <w:tcW w:w="1810" w:type="dxa"/>
          </w:tcPr>
          <w:p w:rsidR="00D04ECA" w:rsidRDefault="00FF1978">
            <w:pPr>
              <w:pStyle w:val="ConsPlusNormal0"/>
            </w:pPr>
            <w:r>
              <w:t>6 x 37 (18 / 12 / 6 / 1)</w:t>
            </w:r>
          </w:p>
        </w:tc>
        <w:tc>
          <w:tcPr>
            <w:tcW w:w="816" w:type="dxa"/>
          </w:tcPr>
          <w:p w:rsidR="00D04ECA" w:rsidRDefault="00D04ECA">
            <w:pPr>
              <w:pStyle w:val="ConsPlusNormal0"/>
            </w:pPr>
          </w:p>
        </w:tc>
        <w:tc>
          <w:tcPr>
            <w:tcW w:w="845" w:type="dxa"/>
            <w:vMerge w:val="restart"/>
          </w:tcPr>
          <w:p w:rsidR="00D04ECA" w:rsidRDefault="00FF1978">
            <w:pPr>
              <w:pStyle w:val="ConsPlusNormal0"/>
              <w:jc w:val="center"/>
            </w:pPr>
            <w:r>
              <w:t>10</w:t>
            </w:r>
          </w:p>
        </w:tc>
        <w:tc>
          <w:tcPr>
            <w:tcW w:w="566" w:type="dxa"/>
            <w:vMerge w:val="restart"/>
          </w:tcPr>
          <w:p w:rsidR="00D04ECA" w:rsidRDefault="00FF1978">
            <w:pPr>
              <w:pStyle w:val="ConsPlusNormal0"/>
              <w:jc w:val="center"/>
            </w:pPr>
            <w:r>
              <w:t>19</w:t>
            </w:r>
          </w:p>
        </w:tc>
        <w:tc>
          <w:tcPr>
            <w:tcW w:w="845" w:type="dxa"/>
            <w:vMerge w:val="restart"/>
          </w:tcPr>
          <w:p w:rsidR="00D04ECA" w:rsidRDefault="00FF1978">
            <w:pPr>
              <w:pStyle w:val="ConsPlusNormal0"/>
              <w:jc w:val="center"/>
            </w:pPr>
            <w:r>
              <w:t>5</w:t>
            </w:r>
          </w:p>
        </w:tc>
        <w:tc>
          <w:tcPr>
            <w:tcW w:w="926" w:type="dxa"/>
            <w:vMerge w:val="restart"/>
          </w:tcPr>
          <w:p w:rsidR="00D04ECA" w:rsidRDefault="00FF1978">
            <w:pPr>
              <w:pStyle w:val="ConsPlusNormal0"/>
              <w:jc w:val="center"/>
            </w:pPr>
            <w:r>
              <w:t>10</w:t>
            </w:r>
          </w:p>
        </w:tc>
        <w:tc>
          <w:tcPr>
            <w:tcW w:w="653" w:type="dxa"/>
            <w:vMerge w:val="restart"/>
          </w:tcPr>
          <w:p w:rsidR="00D04ECA" w:rsidRDefault="00FF1978">
            <w:pPr>
              <w:pStyle w:val="ConsPlusNormal0"/>
              <w:jc w:val="center"/>
            </w:pPr>
            <w:r>
              <w:t>19</w:t>
            </w:r>
          </w:p>
        </w:tc>
        <w:tc>
          <w:tcPr>
            <w:tcW w:w="686" w:type="dxa"/>
            <w:vMerge w:val="restart"/>
          </w:tcPr>
          <w:p w:rsidR="00D04ECA" w:rsidRDefault="00FF1978">
            <w:pPr>
              <w:pStyle w:val="ConsPlusNormal0"/>
              <w:jc w:val="center"/>
            </w:pPr>
            <w:r>
              <w:t>38</w:t>
            </w:r>
          </w:p>
        </w:tc>
        <w:tc>
          <w:tcPr>
            <w:tcW w:w="912" w:type="dxa"/>
            <w:vMerge w:val="restart"/>
          </w:tcPr>
          <w:p w:rsidR="00D04ECA" w:rsidRDefault="00FF1978">
            <w:pPr>
              <w:pStyle w:val="ConsPlusNormal0"/>
              <w:jc w:val="center"/>
            </w:pPr>
            <w:r>
              <w:t>10</w:t>
            </w:r>
          </w:p>
        </w:tc>
        <w:tc>
          <w:tcPr>
            <w:tcW w:w="797" w:type="dxa"/>
            <w:vMerge w:val="restart"/>
          </w:tcPr>
          <w:p w:rsidR="00D04ECA" w:rsidRDefault="00FF1978">
            <w:pPr>
              <w:pStyle w:val="ConsPlusNormal0"/>
              <w:jc w:val="center"/>
            </w:pPr>
            <w:r>
              <w:t>19</w:t>
            </w:r>
          </w:p>
        </w:tc>
      </w:tr>
      <w:tr w:rsidR="00D04ECA">
        <w:tc>
          <w:tcPr>
            <w:tcW w:w="1406" w:type="dxa"/>
            <w:vMerge/>
          </w:tcPr>
          <w:p w:rsidR="00D04ECA" w:rsidRDefault="00D04ECA">
            <w:pPr>
              <w:pStyle w:val="ConsPlusNormal0"/>
            </w:pPr>
          </w:p>
        </w:tc>
        <w:tc>
          <w:tcPr>
            <w:tcW w:w="1810" w:type="dxa"/>
          </w:tcPr>
          <w:p w:rsidR="00D04ECA" w:rsidRDefault="00FF1978">
            <w:pPr>
              <w:pStyle w:val="ConsPlusNormal0"/>
            </w:pPr>
            <w:r>
              <w:t>18 x 19 (1 + 6 + 6 / 6) + 1 о.с.</w:t>
            </w:r>
          </w:p>
        </w:tc>
        <w:tc>
          <w:tcPr>
            <w:tcW w:w="816" w:type="dxa"/>
          </w:tcPr>
          <w:p w:rsidR="00D04ECA" w:rsidRDefault="00FF1978">
            <w:pPr>
              <w:pStyle w:val="ConsPlusNormal0"/>
              <w:jc w:val="center"/>
            </w:pPr>
            <w:r>
              <w:t>ЛК-Р</w:t>
            </w:r>
          </w:p>
        </w:tc>
        <w:tc>
          <w:tcPr>
            <w:tcW w:w="845" w:type="dxa"/>
            <w:vMerge/>
          </w:tcPr>
          <w:p w:rsidR="00D04ECA" w:rsidRDefault="00D04ECA">
            <w:pPr>
              <w:pStyle w:val="ConsPlusNormal0"/>
            </w:pPr>
          </w:p>
        </w:tc>
        <w:tc>
          <w:tcPr>
            <w:tcW w:w="566" w:type="dxa"/>
            <w:vMerge/>
          </w:tcPr>
          <w:p w:rsidR="00D04ECA" w:rsidRDefault="00D04ECA">
            <w:pPr>
              <w:pStyle w:val="ConsPlusNormal0"/>
            </w:pPr>
          </w:p>
        </w:tc>
        <w:tc>
          <w:tcPr>
            <w:tcW w:w="845" w:type="dxa"/>
            <w:vMerge/>
          </w:tcPr>
          <w:p w:rsidR="00D04ECA" w:rsidRDefault="00D04ECA">
            <w:pPr>
              <w:pStyle w:val="ConsPlusNormal0"/>
            </w:pPr>
          </w:p>
        </w:tc>
        <w:tc>
          <w:tcPr>
            <w:tcW w:w="926" w:type="dxa"/>
            <w:vMerge/>
          </w:tcPr>
          <w:p w:rsidR="00D04ECA" w:rsidRDefault="00D04ECA">
            <w:pPr>
              <w:pStyle w:val="ConsPlusNormal0"/>
            </w:pPr>
          </w:p>
        </w:tc>
        <w:tc>
          <w:tcPr>
            <w:tcW w:w="653" w:type="dxa"/>
            <w:vMerge/>
          </w:tcPr>
          <w:p w:rsidR="00D04ECA" w:rsidRDefault="00D04ECA">
            <w:pPr>
              <w:pStyle w:val="ConsPlusNormal0"/>
            </w:pPr>
          </w:p>
        </w:tc>
        <w:tc>
          <w:tcPr>
            <w:tcW w:w="686" w:type="dxa"/>
            <w:vMerge/>
          </w:tcPr>
          <w:p w:rsidR="00D04ECA" w:rsidRDefault="00D04ECA">
            <w:pPr>
              <w:pStyle w:val="ConsPlusNormal0"/>
            </w:pPr>
          </w:p>
        </w:tc>
        <w:tc>
          <w:tcPr>
            <w:tcW w:w="912" w:type="dxa"/>
            <w:vMerge/>
          </w:tcPr>
          <w:p w:rsidR="00D04ECA" w:rsidRDefault="00D04ECA">
            <w:pPr>
              <w:pStyle w:val="ConsPlusNormal0"/>
            </w:pPr>
          </w:p>
        </w:tc>
        <w:tc>
          <w:tcPr>
            <w:tcW w:w="797" w:type="dxa"/>
            <w:vMerge/>
          </w:tcPr>
          <w:p w:rsidR="00D04ECA" w:rsidRDefault="00D04ECA">
            <w:pPr>
              <w:pStyle w:val="ConsPlusNormal0"/>
            </w:pPr>
          </w:p>
        </w:tc>
      </w:tr>
      <w:tr w:rsidR="00D04ECA">
        <w:tc>
          <w:tcPr>
            <w:tcW w:w="1406" w:type="dxa"/>
          </w:tcPr>
          <w:p w:rsidR="00D04ECA" w:rsidRDefault="00FF1978">
            <w:pPr>
              <w:pStyle w:val="ConsPlusNormal0"/>
              <w:jc w:val="center"/>
            </w:pPr>
            <w:r>
              <w:t xml:space="preserve">241 </w:t>
            </w:r>
            <w:r>
              <w:rPr>
                <w:noProof/>
                <w:position w:val="-2"/>
              </w:rPr>
              <w:drawing>
                <wp:inline distT="0" distB="0" distL="0" distR="0">
                  <wp:extent cx="123825" cy="152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260</w:t>
            </w:r>
          </w:p>
        </w:tc>
        <w:tc>
          <w:tcPr>
            <w:tcW w:w="1810" w:type="dxa"/>
          </w:tcPr>
          <w:p w:rsidR="00D04ECA" w:rsidRDefault="00D04ECA">
            <w:pPr>
              <w:pStyle w:val="ConsPlusNormal0"/>
            </w:pPr>
          </w:p>
        </w:tc>
        <w:tc>
          <w:tcPr>
            <w:tcW w:w="816" w:type="dxa"/>
          </w:tcPr>
          <w:p w:rsidR="00D04ECA" w:rsidRDefault="00D04ECA">
            <w:pPr>
              <w:pStyle w:val="ConsPlusNormal0"/>
            </w:pPr>
          </w:p>
        </w:tc>
        <w:tc>
          <w:tcPr>
            <w:tcW w:w="845" w:type="dxa"/>
          </w:tcPr>
          <w:p w:rsidR="00D04ECA" w:rsidRDefault="00FF1978">
            <w:pPr>
              <w:pStyle w:val="ConsPlusNormal0"/>
              <w:jc w:val="center"/>
            </w:pPr>
            <w:r>
              <w:t>10</w:t>
            </w:r>
          </w:p>
        </w:tc>
        <w:tc>
          <w:tcPr>
            <w:tcW w:w="566" w:type="dxa"/>
          </w:tcPr>
          <w:p w:rsidR="00D04ECA" w:rsidRDefault="00FF1978">
            <w:pPr>
              <w:pStyle w:val="ConsPlusNormal0"/>
              <w:jc w:val="center"/>
            </w:pPr>
            <w:r>
              <w:t>21</w:t>
            </w:r>
          </w:p>
        </w:tc>
        <w:tc>
          <w:tcPr>
            <w:tcW w:w="845" w:type="dxa"/>
          </w:tcPr>
          <w:p w:rsidR="00D04ECA" w:rsidRDefault="00FF1978">
            <w:pPr>
              <w:pStyle w:val="ConsPlusNormal0"/>
              <w:jc w:val="center"/>
            </w:pPr>
            <w:r>
              <w:t>5</w:t>
            </w:r>
          </w:p>
        </w:tc>
        <w:tc>
          <w:tcPr>
            <w:tcW w:w="926" w:type="dxa"/>
          </w:tcPr>
          <w:p w:rsidR="00D04ECA" w:rsidRDefault="00FF1978">
            <w:pPr>
              <w:pStyle w:val="ConsPlusNormal0"/>
              <w:jc w:val="center"/>
            </w:pPr>
            <w:r>
              <w:t>10</w:t>
            </w:r>
          </w:p>
        </w:tc>
        <w:tc>
          <w:tcPr>
            <w:tcW w:w="653" w:type="dxa"/>
          </w:tcPr>
          <w:p w:rsidR="00D04ECA" w:rsidRDefault="00FF1978">
            <w:pPr>
              <w:pStyle w:val="ConsPlusNormal0"/>
              <w:jc w:val="center"/>
            </w:pPr>
            <w:r>
              <w:t>21</w:t>
            </w:r>
          </w:p>
        </w:tc>
        <w:tc>
          <w:tcPr>
            <w:tcW w:w="686" w:type="dxa"/>
          </w:tcPr>
          <w:p w:rsidR="00D04ECA" w:rsidRDefault="00FF1978">
            <w:pPr>
              <w:pStyle w:val="ConsPlusNormal0"/>
              <w:jc w:val="center"/>
            </w:pPr>
            <w:r>
              <w:t>42</w:t>
            </w:r>
          </w:p>
        </w:tc>
        <w:tc>
          <w:tcPr>
            <w:tcW w:w="912" w:type="dxa"/>
          </w:tcPr>
          <w:p w:rsidR="00D04ECA" w:rsidRDefault="00FF1978">
            <w:pPr>
              <w:pStyle w:val="ConsPlusNormal0"/>
              <w:jc w:val="center"/>
            </w:pPr>
            <w:r>
              <w:t>10</w:t>
            </w:r>
          </w:p>
        </w:tc>
        <w:tc>
          <w:tcPr>
            <w:tcW w:w="797" w:type="dxa"/>
          </w:tcPr>
          <w:p w:rsidR="00D04ECA" w:rsidRDefault="00FF1978">
            <w:pPr>
              <w:pStyle w:val="ConsPlusNormal0"/>
              <w:jc w:val="center"/>
            </w:pPr>
            <w:r>
              <w:t>21</w:t>
            </w:r>
          </w:p>
        </w:tc>
      </w:tr>
      <w:tr w:rsidR="00D04ECA">
        <w:tc>
          <w:tcPr>
            <w:tcW w:w="1406" w:type="dxa"/>
          </w:tcPr>
          <w:p w:rsidR="00D04ECA" w:rsidRDefault="00FF1978">
            <w:pPr>
              <w:pStyle w:val="ConsPlusNormal0"/>
              <w:jc w:val="center"/>
            </w:pPr>
            <w:r>
              <w:t xml:space="preserve">261 </w:t>
            </w:r>
            <w:r>
              <w:rPr>
                <w:noProof/>
                <w:position w:val="-2"/>
              </w:rPr>
              <w:drawing>
                <wp:inline distT="0" distB="0" distL="0" distR="0">
                  <wp:extent cx="123825" cy="1524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280</w:t>
            </w:r>
          </w:p>
        </w:tc>
        <w:tc>
          <w:tcPr>
            <w:tcW w:w="1810" w:type="dxa"/>
          </w:tcPr>
          <w:p w:rsidR="00D04ECA" w:rsidRDefault="00D04ECA">
            <w:pPr>
              <w:pStyle w:val="ConsPlusNormal0"/>
            </w:pPr>
          </w:p>
        </w:tc>
        <w:tc>
          <w:tcPr>
            <w:tcW w:w="816" w:type="dxa"/>
          </w:tcPr>
          <w:p w:rsidR="00D04ECA" w:rsidRDefault="00D04ECA">
            <w:pPr>
              <w:pStyle w:val="ConsPlusNormal0"/>
            </w:pPr>
          </w:p>
        </w:tc>
        <w:tc>
          <w:tcPr>
            <w:tcW w:w="845" w:type="dxa"/>
          </w:tcPr>
          <w:p w:rsidR="00D04ECA" w:rsidRDefault="00FF1978">
            <w:pPr>
              <w:pStyle w:val="ConsPlusNormal0"/>
              <w:jc w:val="center"/>
            </w:pPr>
            <w:r>
              <w:t>11</w:t>
            </w:r>
          </w:p>
        </w:tc>
        <w:tc>
          <w:tcPr>
            <w:tcW w:w="566" w:type="dxa"/>
          </w:tcPr>
          <w:p w:rsidR="00D04ECA" w:rsidRDefault="00FF1978">
            <w:pPr>
              <w:pStyle w:val="ConsPlusNormal0"/>
              <w:jc w:val="center"/>
            </w:pPr>
            <w:r>
              <w:t>22</w:t>
            </w:r>
          </w:p>
        </w:tc>
        <w:tc>
          <w:tcPr>
            <w:tcW w:w="845" w:type="dxa"/>
          </w:tcPr>
          <w:p w:rsidR="00D04ECA" w:rsidRDefault="00FF1978">
            <w:pPr>
              <w:pStyle w:val="ConsPlusNormal0"/>
              <w:jc w:val="center"/>
            </w:pPr>
            <w:r>
              <w:t>6</w:t>
            </w:r>
          </w:p>
        </w:tc>
        <w:tc>
          <w:tcPr>
            <w:tcW w:w="926" w:type="dxa"/>
          </w:tcPr>
          <w:p w:rsidR="00D04ECA" w:rsidRDefault="00FF1978">
            <w:pPr>
              <w:pStyle w:val="ConsPlusNormal0"/>
              <w:jc w:val="center"/>
            </w:pPr>
            <w:r>
              <w:t>11</w:t>
            </w:r>
          </w:p>
        </w:tc>
        <w:tc>
          <w:tcPr>
            <w:tcW w:w="653" w:type="dxa"/>
          </w:tcPr>
          <w:p w:rsidR="00D04ECA" w:rsidRDefault="00FF1978">
            <w:pPr>
              <w:pStyle w:val="ConsPlusNormal0"/>
              <w:jc w:val="center"/>
            </w:pPr>
            <w:r>
              <w:t>22</w:t>
            </w:r>
          </w:p>
        </w:tc>
        <w:tc>
          <w:tcPr>
            <w:tcW w:w="686" w:type="dxa"/>
          </w:tcPr>
          <w:p w:rsidR="00D04ECA" w:rsidRDefault="00FF1978">
            <w:pPr>
              <w:pStyle w:val="ConsPlusNormal0"/>
              <w:jc w:val="center"/>
            </w:pPr>
            <w:r>
              <w:t>45</w:t>
            </w:r>
          </w:p>
        </w:tc>
        <w:tc>
          <w:tcPr>
            <w:tcW w:w="912" w:type="dxa"/>
          </w:tcPr>
          <w:p w:rsidR="00D04ECA" w:rsidRDefault="00FF1978">
            <w:pPr>
              <w:pStyle w:val="ConsPlusNormal0"/>
              <w:jc w:val="center"/>
            </w:pPr>
            <w:r>
              <w:t>11</w:t>
            </w:r>
          </w:p>
        </w:tc>
        <w:tc>
          <w:tcPr>
            <w:tcW w:w="797" w:type="dxa"/>
          </w:tcPr>
          <w:p w:rsidR="00D04ECA" w:rsidRDefault="00FF1978">
            <w:pPr>
              <w:pStyle w:val="ConsPlusNormal0"/>
              <w:jc w:val="center"/>
            </w:pPr>
            <w:r>
              <w:t>22</w:t>
            </w:r>
          </w:p>
        </w:tc>
      </w:tr>
      <w:tr w:rsidR="00D04ECA">
        <w:tc>
          <w:tcPr>
            <w:tcW w:w="1406" w:type="dxa"/>
          </w:tcPr>
          <w:p w:rsidR="00D04ECA" w:rsidRDefault="00FF1978">
            <w:pPr>
              <w:pStyle w:val="ConsPlusNormal0"/>
              <w:jc w:val="center"/>
            </w:pPr>
            <w:r>
              <w:t xml:space="preserve">281 </w:t>
            </w:r>
            <w:r>
              <w:rPr>
                <w:noProof/>
                <w:position w:val="-2"/>
              </w:rPr>
              <w:drawing>
                <wp:inline distT="0" distB="0" distL="0" distR="0">
                  <wp:extent cx="123825" cy="1524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 </w:t>
            </w:r>
            <w:r>
              <w:rPr>
                <w:noProof/>
                <w:position w:val="-2"/>
              </w:rPr>
              <w:drawing>
                <wp:inline distT="0" distB="0" distL="0" distR="0">
                  <wp:extent cx="123825" cy="1524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w:t>
            </w:r>
          </w:p>
        </w:tc>
        <w:tc>
          <w:tcPr>
            <w:tcW w:w="1810" w:type="dxa"/>
          </w:tcPr>
          <w:p w:rsidR="00D04ECA" w:rsidRDefault="00D04ECA">
            <w:pPr>
              <w:pStyle w:val="ConsPlusNormal0"/>
            </w:pPr>
          </w:p>
        </w:tc>
        <w:tc>
          <w:tcPr>
            <w:tcW w:w="816" w:type="dxa"/>
          </w:tcPr>
          <w:p w:rsidR="00D04ECA" w:rsidRDefault="00D04ECA">
            <w:pPr>
              <w:pStyle w:val="ConsPlusNormal0"/>
            </w:pPr>
          </w:p>
        </w:tc>
        <w:tc>
          <w:tcPr>
            <w:tcW w:w="845" w:type="dxa"/>
          </w:tcPr>
          <w:p w:rsidR="00D04ECA" w:rsidRDefault="00FF1978">
            <w:pPr>
              <w:pStyle w:val="ConsPlusNormal0"/>
              <w:jc w:val="center"/>
            </w:pPr>
            <w:r>
              <w:t>12</w:t>
            </w:r>
          </w:p>
        </w:tc>
        <w:tc>
          <w:tcPr>
            <w:tcW w:w="566" w:type="dxa"/>
          </w:tcPr>
          <w:p w:rsidR="00D04ECA" w:rsidRDefault="00FF1978">
            <w:pPr>
              <w:pStyle w:val="ConsPlusNormal0"/>
              <w:jc w:val="center"/>
            </w:pPr>
            <w:r>
              <w:t>24</w:t>
            </w:r>
          </w:p>
        </w:tc>
        <w:tc>
          <w:tcPr>
            <w:tcW w:w="845" w:type="dxa"/>
          </w:tcPr>
          <w:p w:rsidR="00D04ECA" w:rsidRDefault="00FF1978">
            <w:pPr>
              <w:pStyle w:val="ConsPlusNormal0"/>
              <w:jc w:val="center"/>
            </w:pPr>
            <w:r>
              <w:t>6</w:t>
            </w:r>
          </w:p>
        </w:tc>
        <w:tc>
          <w:tcPr>
            <w:tcW w:w="926" w:type="dxa"/>
          </w:tcPr>
          <w:p w:rsidR="00D04ECA" w:rsidRDefault="00FF1978">
            <w:pPr>
              <w:pStyle w:val="ConsPlusNormal0"/>
              <w:jc w:val="center"/>
            </w:pPr>
            <w:r>
              <w:t>12</w:t>
            </w:r>
          </w:p>
        </w:tc>
        <w:tc>
          <w:tcPr>
            <w:tcW w:w="653" w:type="dxa"/>
          </w:tcPr>
          <w:p w:rsidR="00D04ECA" w:rsidRDefault="00FF1978">
            <w:pPr>
              <w:pStyle w:val="ConsPlusNormal0"/>
              <w:jc w:val="center"/>
            </w:pPr>
            <w:r>
              <w:t>24</w:t>
            </w:r>
          </w:p>
        </w:tc>
        <w:tc>
          <w:tcPr>
            <w:tcW w:w="686" w:type="dxa"/>
          </w:tcPr>
          <w:p w:rsidR="00D04ECA" w:rsidRDefault="00FF1978">
            <w:pPr>
              <w:pStyle w:val="ConsPlusNormal0"/>
              <w:jc w:val="center"/>
            </w:pPr>
            <w:r>
              <w:t>48</w:t>
            </w:r>
          </w:p>
        </w:tc>
        <w:tc>
          <w:tcPr>
            <w:tcW w:w="912" w:type="dxa"/>
          </w:tcPr>
          <w:p w:rsidR="00D04ECA" w:rsidRDefault="00FF1978">
            <w:pPr>
              <w:pStyle w:val="ConsPlusNormal0"/>
              <w:jc w:val="center"/>
            </w:pPr>
            <w:r>
              <w:t>12</w:t>
            </w:r>
          </w:p>
        </w:tc>
        <w:tc>
          <w:tcPr>
            <w:tcW w:w="797" w:type="dxa"/>
          </w:tcPr>
          <w:p w:rsidR="00D04ECA" w:rsidRDefault="00FF1978">
            <w:pPr>
              <w:pStyle w:val="ConsPlusNormal0"/>
              <w:jc w:val="center"/>
            </w:pPr>
            <w:r>
              <w:t>24</w:t>
            </w:r>
          </w:p>
        </w:tc>
      </w:tr>
      <w:tr w:rsidR="00D04ECA">
        <w:tc>
          <w:tcPr>
            <w:tcW w:w="1406" w:type="dxa"/>
          </w:tcPr>
          <w:p w:rsidR="00D04ECA" w:rsidRDefault="00FF1978">
            <w:pPr>
              <w:pStyle w:val="ConsPlusNormal0"/>
              <w:jc w:val="center"/>
            </w:pPr>
            <w:r>
              <w:t xml:space="preserve">300 </w:t>
            </w:r>
            <w:r>
              <w:rPr>
                <w:noProof/>
                <w:position w:val="-2"/>
              </w:rPr>
              <w:drawing>
                <wp:inline distT="0" distB="0" distL="0" distR="0">
                  <wp:extent cx="123825" cy="1524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N</w:t>
            </w:r>
          </w:p>
        </w:tc>
        <w:tc>
          <w:tcPr>
            <w:tcW w:w="1810" w:type="dxa"/>
          </w:tcPr>
          <w:p w:rsidR="00D04ECA" w:rsidRDefault="00D04ECA">
            <w:pPr>
              <w:pStyle w:val="ConsPlusNormal0"/>
            </w:pPr>
          </w:p>
        </w:tc>
        <w:tc>
          <w:tcPr>
            <w:tcW w:w="816" w:type="dxa"/>
          </w:tcPr>
          <w:p w:rsidR="00D04ECA" w:rsidRDefault="00D04ECA">
            <w:pPr>
              <w:pStyle w:val="ConsPlusNormal0"/>
            </w:pPr>
          </w:p>
        </w:tc>
        <w:tc>
          <w:tcPr>
            <w:tcW w:w="845" w:type="dxa"/>
          </w:tcPr>
          <w:p w:rsidR="00D04ECA" w:rsidRDefault="00FF1978">
            <w:pPr>
              <w:pStyle w:val="ConsPlusNormal0"/>
              <w:jc w:val="center"/>
            </w:pPr>
            <w:r>
              <w:t>0,04 N</w:t>
            </w:r>
          </w:p>
        </w:tc>
        <w:tc>
          <w:tcPr>
            <w:tcW w:w="566" w:type="dxa"/>
          </w:tcPr>
          <w:p w:rsidR="00D04ECA" w:rsidRDefault="00FF1978">
            <w:pPr>
              <w:pStyle w:val="ConsPlusNormal0"/>
              <w:jc w:val="center"/>
            </w:pPr>
            <w:r>
              <w:t>0,08 N</w:t>
            </w:r>
          </w:p>
        </w:tc>
        <w:tc>
          <w:tcPr>
            <w:tcW w:w="845" w:type="dxa"/>
          </w:tcPr>
          <w:p w:rsidR="00D04ECA" w:rsidRDefault="00FF1978">
            <w:pPr>
              <w:pStyle w:val="ConsPlusNormal0"/>
              <w:jc w:val="center"/>
            </w:pPr>
            <w:r>
              <w:t>0,02 N</w:t>
            </w:r>
          </w:p>
        </w:tc>
        <w:tc>
          <w:tcPr>
            <w:tcW w:w="926" w:type="dxa"/>
          </w:tcPr>
          <w:p w:rsidR="00D04ECA" w:rsidRDefault="00FF1978">
            <w:pPr>
              <w:pStyle w:val="ConsPlusNormal0"/>
              <w:jc w:val="center"/>
            </w:pPr>
            <w:r>
              <w:t>0,04 N</w:t>
            </w:r>
          </w:p>
        </w:tc>
        <w:tc>
          <w:tcPr>
            <w:tcW w:w="653" w:type="dxa"/>
          </w:tcPr>
          <w:p w:rsidR="00D04ECA" w:rsidRDefault="00FF1978">
            <w:pPr>
              <w:pStyle w:val="ConsPlusNormal0"/>
              <w:jc w:val="center"/>
            </w:pPr>
            <w:r>
              <w:t>0,08 N</w:t>
            </w:r>
          </w:p>
        </w:tc>
        <w:tc>
          <w:tcPr>
            <w:tcW w:w="686" w:type="dxa"/>
          </w:tcPr>
          <w:p w:rsidR="00D04ECA" w:rsidRDefault="00FF1978">
            <w:pPr>
              <w:pStyle w:val="ConsPlusNormal0"/>
              <w:jc w:val="center"/>
            </w:pPr>
            <w:r>
              <w:t>0,16 N</w:t>
            </w:r>
          </w:p>
        </w:tc>
        <w:tc>
          <w:tcPr>
            <w:tcW w:w="912" w:type="dxa"/>
          </w:tcPr>
          <w:p w:rsidR="00D04ECA" w:rsidRDefault="00FF1978">
            <w:pPr>
              <w:pStyle w:val="ConsPlusNormal0"/>
              <w:jc w:val="center"/>
            </w:pPr>
            <w:r>
              <w:t>0,04 N</w:t>
            </w:r>
          </w:p>
        </w:tc>
        <w:tc>
          <w:tcPr>
            <w:tcW w:w="797" w:type="dxa"/>
          </w:tcPr>
          <w:p w:rsidR="00D04ECA" w:rsidRDefault="00FF1978">
            <w:pPr>
              <w:pStyle w:val="ConsPlusNormal0"/>
              <w:jc w:val="center"/>
            </w:pPr>
            <w:r>
              <w:t>0,08 N</w:t>
            </w:r>
          </w:p>
        </w:tc>
      </w:tr>
    </w:tbl>
    <w:p w:rsidR="00D04ECA" w:rsidRDefault="00D04ECA">
      <w:pPr>
        <w:pStyle w:val="ConsPlusNormal0"/>
        <w:sectPr w:rsidR="00D04ECA">
          <w:headerReference w:type="default" r:id="rId57"/>
          <w:footerReference w:type="default" r:id="rId58"/>
          <w:headerReference w:type="first" r:id="rId59"/>
          <w:footerReference w:type="first" r:id="rId60"/>
          <w:pgSz w:w="16838" w:h="11906" w:orient="landscape"/>
          <w:pgMar w:top="1133" w:right="1440" w:bottom="566" w:left="1440" w:header="0" w:footer="0" w:gutter="0"/>
          <w:cols w:space="720"/>
          <w:titlePg/>
        </w:sectPr>
      </w:pPr>
    </w:p>
    <w:p w:rsidR="00D04ECA" w:rsidRDefault="00D04ECA">
      <w:pPr>
        <w:pStyle w:val="ConsPlusNormal0"/>
        <w:jc w:val="both"/>
      </w:pPr>
    </w:p>
    <w:p w:rsidR="00D04ECA" w:rsidRDefault="00FF1978">
      <w:pPr>
        <w:pStyle w:val="ConsPlusNormal0"/>
        <w:ind w:firstLine="540"/>
        <w:jc w:val="both"/>
      </w:pPr>
      <w:r>
        <w:t>N - число несущих проволок в наружных прядях каната; d - диаметр каната, мм.</w:t>
      </w:r>
    </w:p>
    <w:p w:rsidR="00D04ECA" w:rsidRDefault="00D04ECA">
      <w:pPr>
        <w:pStyle w:val="ConsPlusNormal0"/>
        <w:jc w:val="both"/>
      </w:pPr>
    </w:p>
    <w:p w:rsidR="00D04ECA" w:rsidRDefault="00FF1978">
      <w:pPr>
        <w:pStyle w:val="ConsPlusNormal0"/>
        <w:jc w:val="center"/>
      </w:pPr>
      <w:r>
        <w:rPr>
          <w:noProof/>
          <w:position w:val="-133"/>
        </w:rPr>
        <w:drawing>
          <wp:inline distT="0" distB="0" distL="0" distR="0">
            <wp:extent cx="4169410" cy="18199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69410" cy="181991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bookmarkStart w:id="54" w:name="P1351"/>
      <w:bookmarkEnd w:id="54"/>
      <w:r>
        <w:t>Рисунок 4. Определение числа обрывов наружных проволок стального каната:</w:t>
      </w:r>
    </w:p>
    <w:p w:rsidR="00D04ECA" w:rsidRDefault="00FF1978">
      <w:pPr>
        <w:pStyle w:val="ConsPlusNormal0"/>
        <w:spacing w:before="200"/>
        <w:ind w:firstLine="540"/>
        <w:jc w:val="both"/>
      </w:pPr>
      <w:r>
        <w:t>1 - на участке контроля у оборванной проволоки обнаружен только один конец, ответный конец оборванной проволоки отсутствует. Данный дефект соответствует одному обрыву;</w:t>
      </w:r>
    </w:p>
    <w:p w:rsidR="00D04ECA" w:rsidRDefault="00FF1978">
      <w:pPr>
        <w:pStyle w:val="ConsPlusNormal0"/>
        <w:spacing w:before="200"/>
        <w:ind w:firstLine="540"/>
        <w:jc w:val="both"/>
      </w:pPr>
      <w:r>
        <w:t>2 - на участке контроля у оборванной проволоки в наличии два конца. Данный дефект соответствует одному обрыву;</w:t>
      </w:r>
    </w:p>
    <w:p w:rsidR="00D04ECA" w:rsidRDefault="00FF1978">
      <w:pPr>
        <w:pStyle w:val="ConsPlusNormal0"/>
        <w:spacing w:before="200"/>
        <w:ind w:firstLine="540"/>
        <w:jc w:val="both"/>
      </w:pPr>
      <w:r>
        <w:t>3 - на участке контроля одна из проволок имеет двукратное нарушение целостности. Поскольку нарушения целостности принадлежат только одной проволоке, данный дефект суммарно соответствует одному обрыву.</w:t>
      </w:r>
    </w:p>
    <w:p w:rsidR="00D04ECA" w:rsidRDefault="00FF1978">
      <w:pPr>
        <w:pStyle w:val="ConsPlusNormal0"/>
        <w:spacing w:before="200"/>
        <w:ind w:firstLine="540"/>
        <w:jc w:val="both"/>
      </w:pPr>
      <w:r>
        <w:t xml:space="preserve">При наличии у каната поверхностного износа или коррозии проволок число обрывов как признак браковки должно быть уменьшено в соответствии с данными </w:t>
      </w:r>
      <w:hyperlink w:anchor="P1362" w:tooltip="Параметры браковки каната в зависимости от поверхностного">
        <w:r>
          <w:rPr>
            <w:color w:val="0000FF"/>
          </w:rPr>
          <w:t>таблицы 2</w:t>
        </w:r>
      </w:hyperlink>
      <w:r>
        <w:t>.</w:t>
      </w:r>
    </w:p>
    <w:p w:rsidR="00D04ECA" w:rsidRDefault="00FF1978">
      <w:pPr>
        <w:pStyle w:val="ConsPlusNormal0"/>
        <w:spacing w:before="200"/>
        <w:ind w:firstLine="540"/>
        <w:jc w:val="both"/>
      </w:pPr>
      <w:r>
        <w:t>При уменьшении первоначального диаметра наружных проволок в результате износа (</w:t>
      </w:r>
      <w:hyperlink w:anchor="P1387" w:tooltip="Рисунок 5. Износ наружных проволок каната крестовой свивки:">
        <w:r>
          <w:rPr>
            <w:color w:val="0000FF"/>
          </w:rPr>
          <w:t>рисунок 5</w:t>
        </w:r>
      </w:hyperlink>
      <w:r>
        <w:t xml:space="preserve">, д) или коррозии </w:t>
      </w:r>
      <w:hyperlink w:anchor="P1397" w:tooltip="д - интенсивная коррозия.">
        <w:r>
          <w:rPr>
            <w:color w:val="0000FF"/>
          </w:rPr>
          <w:t>(рисунок 6, д)</w:t>
        </w:r>
      </w:hyperlink>
      <w:r>
        <w:t xml:space="preserve"> на 40 процентов и более канат бракуется.</w:t>
      </w:r>
    </w:p>
    <w:p w:rsidR="00D04ECA" w:rsidRDefault="00FF1978">
      <w:pPr>
        <w:pStyle w:val="ConsPlusNormal0"/>
        <w:spacing w:before="200"/>
        <w:ind w:firstLine="540"/>
        <w:jc w:val="both"/>
      </w:pPr>
      <w: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D04ECA" w:rsidRDefault="00FF1978">
      <w:pPr>
        <w:pStyle w:val="ConsPlusNormal0"/>
        <w:spacing w:before="200"/>
        <w:ind w:firstLine="540"/>
        <w:jc w:val="both"/>
      </w:pPr>
      <w:r>
        <w:t xml:space="preserve">При меньшем, чем указано в </w:t>
      </w:r>
      <w:hyperlink w:anchor="P1131" w:tooltip="Число обрывов проволок, при наличии которых">
        <w:r>
          <w:rPr>
            <w:color w:val="0000FF"/>
          </w:rPr>
          <w:t>таблице 1</w:t>
        </w:r>
      </w:hyperlink>
      <w:r>
        <w:t>,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таблице 2.</w:t>
      </w:r>
    </w:p>
    <w:p w:rsidR="00D04ECA" w:rsidRDefault="00D04ECA">
      <w:pPr>
        <w:pStyle w:val="ConsPlusNormal0"/>
        <w:jc w:val="both"/>
      </w:pPr>
    </w:p>
    <w:p w:rsidR="00D04ECA" w:rsidRDefault="00FF1978">
      <w:pPr>
        <w:pStyle w:val="ConsPlusNormal0"/>
        <w:jc w:val="right"/>
      </w:pPr>
      <w:r>
        <w:t>Таблица 2</w:t>
      </w:r>
    </w:p>
    <w:p w:rsidR="00D04ECA" w:rsidRDefault="00D04ECA">
      <w:pPr>
        <w:pStyle w:val="ConsPlusNormal0"/>
        <w:jc w:val="both"/>
      </w:pPr>
    </w:p>
    <w:p w:rsidR="00D04ECA" w:rsidRDefault="00FF1978">
      <w:pPr>
        <w:pStyle w:val="ConsPlusNormal0"/>
        <w:jc w:val="center"/>
      </w:pPr>
      <w:bookmarkStart w:id="55" w:name="P1362"/>
      <w:bookmarkEnd w:id="55"/>
      <w:r>
        <w:t>Параметры браковки каната в зависимости от поверхностного</w:t>
      </w:r>
    </w:p>
    <w:p w:rsidR="00D04ECA" w:rsidRDefault="00FF1978">
      <w:pPr>
        <w:pStyle w:val="ConsPlusNormal0"/>
        <w:jc w:val="center"/>
      </w:pPr>
      <w:r>
        <w:t>износа или коррозии</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ECA">
        <w:tc>
          <w:tcPr>
            <w:tcW w:w="4535" w:type="dxa"/>
            <w:tcBorders>
              <w:top w:val="single" w:sz="4" w:space="0" w:color="auto"/>
              <w:bottom w:val="single" w:sz="4" w:space="0" w:color="auto"/>
            </w:tcBorders>
          </w:tcPr>
          <w:p w:rsidR="00D04ECA" w:rsidRDefault="00FF1978">
            <w:pPr>
              <w:pStyle w:val="ConsPlusNormal0"/>
              <w:jc w:val="center"/>
            </w:pPr>
            <w:r>
              <w:t>Уменьшение диаметра проволок в результате поверхностного износа или коррозии, в процентах</w:t>
            </w:r>
          </w:p>
        </w:tc>
        <w:tc>
          <w:tcPr>
            <w:tcW w:w="4535" w:type="dxa"/>
            <w:tcBorders>
              <w:top w:val="single" w:sz="4" w:space="0" w:color="auto"/>
              <w:bottom w:val="single" w:sz="4" w:space="0" w:color="auto"/>
            </w:tcBorders>
          </w:tcPr>
          <w:p w:rsidR="00D04ECA" w:rsidRDefault="00FF1978">
            <w:pPr>
              <w:pStyle w:val="ConsPlusNormal0"/>
              <w:jc w:val="center"/>
            </w:pPr>
            <w:r>
              <w:t xml:space="preserve">Количество обрывов проволок, в процентах от норм, указанных в </w:t>
            </w:r>
            <w:hyperlink w:anchor="P1131" w:tooltip="Число обрывов проволок, при наличии которых">
              <w:r>
                <w:rPr>
                  <w:color w:val="0000FF"/>
                </w:rPr>
                <w:t>таблице 1</w:t>
              </w:r>
            </w:hyperlink>
          </w:p>
        </w:tc>
      </w:tr>
      <w:tr w:rsidR="00D04ECA">
        <w:tblPrEx>
          <w:tblBorders>
            <w:insideH w:val="none" w:sz="0" w:space="0" w:color="auto"/>
          </w:tblBorders>
        </w:tblPrEx>
        <w:tc>
          <w:tcPr>
            <w:tcW w:w="4535" w:type="dxa"/>
            <w:tcBorders>
              <w:top w:val="single" w:sz="4" w:space="0" w:color="auto"/>
              <w:bottom w:val="nil"/>
            </w:tcBorders>
          </w:tcPr>
          <w:p w:rsidR="00D04ECA" w:rsidRDefault="00FF1978">
            <w:pPr>
              <w:pStyle w:val="ConsPlusNormal0"/>
              <w:jc w:val="center"/>
            </w:pPr>
            <w:r>
              <w:t>10</w:t>
            </w:r>
          </w:p>
        </w:tc>
        <w:tc>
          <w:tcPr>
            <w:tcW w:w="4535" w:type="dxa"/>
            <w:tcBorders>
              <w:top w:val="single" w:sz="4" w:space="0" w:color="auto"/>
              <w:bottom w:val="nil"/>
            </w:tcBorders>
          </w:tcPr>
          <w:p w:rsidR="00D04ECA" w:rsidRDefault="00FF1978">
            <w:pPr>
              <w:pStyle w:val="ConsPlusNormal0"/>
              <w:jc w:val="center"/>
            </w:pPr>
            <w:r>
              <w:t>85</w:t>
            </w:r>
          </w:p>
        </w:tc>
      </w:tr>
      <w:tr w:rsidR="00D04ECA">
        <w:tblPrEx>
          <w:tblBorders>
            <w:insideH w:val="none" w:sz="0" w:space="0" w:color="auto"/>
          </w:tblBorders>
        </w:tblPrEx>
        <w:tc>
          <w:tcPr>
            <w:tcW w:w="4535" w:type="dxa"/>
            <w:tcBorders>
              <w:top w:val="nil"/>
              <w:bottom w:val="nil"/>
            </w:tcBorders>
          </w:tcPr>
          <w:p w:rsidR="00D04ECA" w:rsidRDefault="00FF1978">
            <w:pPr>
              <w:pStyle w:val="ConsPlusNormal0"/>
              <w:jc w:val="center"/>
            </w:pPr>
            <w:r>
              <w:t>15</w:t>
            </w:r>
          </w:p>
        </w:tc>
        <w:tc>
          <w:tcPr>
            <w:tcW w:w="4535" w:type="dxa"/>
            <w:tcBorders>
              <w:top w:val="nil"/>
              <w:bottom w:val="nil"/>
            </w:tcBorders>
          </w:tcPr>
          <w:p w:rsidR="00D04ECA" w:rsidRDefault="00FF1978">
            <w:pPr>
              <w:pStyle w:val="ConsPlusNormal0"/>
              <w:jc w:val="center"/>
            </w:pPr>
            <w:r>
              <w:t>75</w:t>
            </w:r>
          </w:p>
        </w:tc>
      </w:tr>
      <w:tr w:rsidR="00D04ECA">
        <w:tblPrEx>
          <w:tblBorders>
            <w:insideH w:val="none" w:sz="0" w:space="0" w:color="auto"/>
          </w:tblBorders>
        </w:tblPrEx>
        <w:tc>
          <w:tcPr>
            <w:tcW w:w="4535" w:type="dxa"/>
            <w:tcBorders>
              <w:top w:val="nil"/>
              <w:bottom w:val="nil"/>
            </w:tcBorders>
          </w:tcPr>
          <w:p w:rsidR="00D04ECA" w:rsidRDefault="00FF1978">
            <w:pPr>
              <w:pStyle w:val="ConsPlusNormal0"/>
              <w:jc w:val="center"/>
            </w:pPr>
            <w:r>
              <w:t>20</w:t>
            </w:r>
          </w:p>
        </w:tc>
        <w:tc>
          <w:tcPr>
            <w:tcW w:w="4535" w:type="dxa"/>
            <w:tcBorders>
              <w:top w:val="nil"/>
              <w:bottom w:val="nil"/>
            </w:tcBorders>
          </w:tcPr>
          <w:p w:rsidR="00D04ECA" w:rsidRDefault="00FF1978">
            <w:pPr>
              <w:pStyle w:val="ConsPlusNormal0"/>
              <w:jc w:val="center"/>
            </w:pPr>
            <w:r>
              <w:t>70</w:t>
            </w:r>
          </w:p>
        </w:tc>
      </w:tr>
      <w:tr w:rsidR="00D04ECA">
        <w:tblPrEx>
          <w:tblBorders>
            <w:insideH w:val="none" w:sz="0" w:space="0" w:color="auto"/>
          </w:tblBorders>
        </w:tblPrEx>
        <w:tc>
          <w:tcPr>
            <w:tcW w:w="4535" w:type="dxa"/>
            <w:tcBorders>
              <w:top w:val="nil"/>
              <w:bottom w:val="nil"/>
            </w:tcBorders>
          </w:tcPr>
          <w:p w:rsidR="00D04ECA" w:rsidRDefault="00FF1978">
            <w:pPr>
              <w:pStyle w:val="ConsPlusNormal0"/>
              <w:jc w:val="center"/>
            </w:pPr>
            <w:r>
              <w:t>25</w:t>
            </w:r>
          </w:p>
        </w:tc>
        <w:tc>
          <w:tcPr>
            <w:tcW w:w="4535" w:type="dxa"/>
            <w:tcBorders>
              <w:top w:val="nil"/>
              <w:bottom w:val="nil"/>
            </w:tcBorders>
          </w:tcPr>
          <w:p w:rsidR="00D04ECA" w:rsidRDefault="00FF1978">
            <w:pPr>
              <w:pStyle w:val="ConsPlusNormal0"/>
              <w:jc w:val="center"/>
            </w:pPr>
            <w:r>
              <w:t>60</w:t>
            </w:r>
          </w:p>
        </w:tc>
      </w:tr>
      <w:tr w:rsidR="00D04ECA">
        <w:tblPrEx>
          <w:tblBorders>
            <w:insideH w:val="none" w:sz="0" w:space="0" w:color="auto"/>
          </w:tblBorders>
        </w:tblPrEx>
        <w:tc>
          <w:tcPr>
            <w:tcW w:w="4535" w:type="dxa"/>
            <w:tcBorders>
              <w:top w:val="nil"/>
              <w:bottom w:val="single" w:sz="4" w:space="0" w:color="auto"/>
            </w:tcBorders>
          </w:tcPr>
          <w:p w:rsidR="00D04ECA" w:rsidRDefault="00FF1978">
            <w:pPr>
              <w:pStyle w:val="ConsPlusNormal0"/>
              <w:jc w:val="center"/>
            </w:pPr>
            <w:r>
              <w:t>30 и более</w:t>
            </w:r>
          </w:p>
        </w:tc>
        <w:tc>
          <w:tcPr>
            <w:tcW w:w="4535" w:type="dxa"/>
            <w:tcBorders>
              <w:top w:val="nil"/>
              <w:bottom w:val="single" w:sz="4" w:space="0" w:color="auto"/>
            </w:tcBorders>
          </w:tcPr>
          <w:p w:rsidR="00D04ECA" w:rsidRDefault="00FF1978">
            <w:pPr>
              <w:pStyle w:val="ConsPlusNormal0"/>
              <w:jc w:val="center"/>
            </w:pPr>
            <w:r>
              <w:t>50</w:t>
            </w:r>
          </w:p>
        </w:tc>
      </w:tr>
    </w:tbl>
    <w:p w:rsidR="00D04ECA" w:rsidRDefault="00D04ECA">
      <w:pPr>
        <w:pStyle w:val="ConsPlusNormal0"/>
        <w:jc w:val="both"/>
      </w:pPr>
    </w:p>
    <w:p w:rsidR="00D04ECA" w:rsidRDefault="00FF1978">
      <w:pPr>
        <w:pStyle w:val="ConsPlusNormal0"/>
        <w:ind w:firstLine="540"/>
        <w:jc w:val="both"/>
      </w:pPr>
      <w:r>
        <w:t>Если груз подвешен на двух канатах, то каждый бракуется в отдельности, причем допускается замена одного, более изношенного, каната.</w:t>
      </w:r>
    </w:p>
    <w:p w:rsidR="00D04ECA" w:rsidRDefault="00FF1978">
      <w:pPr>
        <w:pStyle w:val="ConsPlusNormal0"/>
        <w:spacing w:before="200"/>
        <w:ind w:firstLine="540"/>
        <w:jc w:val="both"/>
      </w:pPr>
      <w:r>
        <w:t xml:space="preserve">Для оценки состояния внутренних проволок,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внутренних слоев прядей </w:t>
      </w:r>
      <w:hyperlink w:anchor="P1403" w:tooltip="Рисунок 7. Уменьшение площади поперечного сечения проволок (интенсивная внутренняя коррозия).">
        <w:r>
          <w:rPr>
            <w:color w:val="0000FF"/>
          </w:rPr>
          <w:t>(рисунок 7)</w:t>
        </w:r>
      </w:hyperlink>
      <w:r>
        <w:t>, канат необходимо подвергать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металла с синтетической футеровкой поверхности, контактирующей с канатом).</w:t>
      </w:r>
    </w:p>
    <w:p w:rsidR="00D04ECA" w:rsidRDefault="00FF1978">
      <w:pPr>
        <w:pStyle w:val="ConsPlusNormal0"/>
        <w:spacing w:before="200"/>
        <w:ind w:firstLine="540"/>
        <w:jc w:val="both"/>
      </w:pPr>
      <w:r>
        <w:t>При регистрации при помощи дефектоскопа потери сечения металла проволок, достигшей 17,5 процентов и более, канат должен браковаться.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ПС.</w:t>
      </w:r>
    </w:p>
    <w:p w:rsidR="00D04ECA" w:rsidRDefault="00FF1978">
      <w:pPr>
        <w:pStyle w:val="ConsPlusNormal0"/>
        <w:spacing w:before="200"/>
        <w:ind w:firstLine="540"/>
        <w:jc w:val="both"/>
      </w:pPr>
      <w:r>
        <w:t>При обнаружении в канате одной или нескольких оборванных прядей канат должен браковаться.</w:t>
      </w:r>
    </w:p>
    <w:p w:rsidR="00D04ECA" w:rsidRDefault="00FF1978">
      <w:pPr>
        <w:pStyle w:val="ConsPlusNormal0"/>
        <w:spacing w:before="200"/>
        <w:ind w:firstLine="540"/>
        <w:jc w:val="both"/>
      </w:pPr>
      <w:r>
        <w:t>Волнистость каната характеризуется шагом и направлением ее спирали (рисунок 8). При совпадении направлений спирали волнистости и свивки каната и равенстве шагов спирали волнистости Н</w:t>
      </w:r>
      <w:r>
        <w:rPr>
          <w:vertAlign w:val="subscript"/>
        </w:rPr>
        <w:t>в</w:t>
      </w:r>
      <w:r>
        <w:t xml:space="preserve"> и свивки каната Н</w:t>
      </w:r>
      <w:r>
        <w:rPr>
          <w:vertAlign w:val="subscript"/>
        </w:rPr>
        <w:t>к</w:t>
      </w:r>
      <w:r>
        <w:t xml:space="preserve"> канат бракуется при d</w:t>
      </w:r>
      <w:r>
        <w:rPr>
          <w:vertAlign w:val="subscript"/>
        </w:rPr>
        <w:t>в</w:t>
      </w:r>
      <w:r>
        <w:t xml:space="preserve"> &gt; 1,08d</w:t>
      </w:r>
      <w:r>
        <w:rPr>
          <w:vertAlign w:val="subscript"/>
        </w:rPr>
        <w:t>к</w:t>
      </w:r>
      <w:r>
        <w:t>, где d</w:t>
      </w:r>
      <w:r>
        <w:rPr>
          <w:vertAlign w:val="subscript"/>
        </w:rPr>
        <w:t>в</w:t>
      </w:r>
      <w:r>
        <w:t xml:space="preserve"> - диаметр спирали волнистости, d</w:t>
      </w:r>
      <w:r>
        <w:rPr>
          <w:vertAlign w:val="subscript"/>
        </w:rPr>
        <w:t>к</w:t>
      </w:r>
      <w:r>
        <w:t xml:space="preserve"> - номинальный диаметр каната.</w:t>
      </w:r>
    </w:p>
    <w:p w:rsidR="00D04ECA" w:rsidRDefault="00FF1978">
      <w:pPr>
        <w:pStyle w:val="ConsPlusNormal0"/>
        <w:spacing w:before="200"/>
        <w:ind w:firstLine="540"/>
        <w:jc w:val="both"/>
      </w:pPr>
      <w:r>
        <w:t>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d</w:t>
      </w:r>
      <w:r>
        <w:rPr>
          <w:vertAlign w:val="subscript"/>
        </w:rPr>
        <w:t>в</w:t>
      </w:r>
      <w:r>
        <w:t xml:space="preserve"> </w:t>
      </w:r>
      <w:r>
        <w:rPr>
          <w:noProof/>
          <w:position w:val="-2"/>
        </w:rPr>
        <w:drawing>
          <wp:inline distT="0" distB="0" distL="0" distR="0">
            <wp:extent cx="123825" cy="1524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4/3 d</w:t>
      </w:r>
      <w:r>
        <w:rPr>
          <w:vertAlign w:val="subscript"/>
        </w:rPr>
        <w:t>к</w:t>
      </w:r>
      <w:r>
        <w:t>. Длина рассматриваемого отрезка каната не должна превышать 25d</w:t>
      </w:r>
      <w:r>
        <w:rPr>
          <w:vertAlign w:val="subscript"/>
        </w:rPr>
        <w:t>к</w:t>
      </w:r>
      <w:r>
        <w:t>.</w:t>
      </w:r>
    </w:p>
    <w:p w:rsidR="00D04ECA" w:rsidRDefault="00D04ECA">
      <w:pPr>
        <w:pStyle w:val="ConsPlusNormal0"/>
        <w:jc w:val="both"/>
      </w:pPr>
    </w:p>
    <w:p w:rsidR="00D04ECA" w:rsidRDefault="00FF1978">
      <w:pPr>
        <w:pStyle w:val="ConsPlusNormal0"/>
        <w:jc w:val="center"/>
      </w:pPr>
      <w:r>
        <w:rPr>
          <w:noProof/>
          <w:position w:val="-325"/>
        </w:rPr>
        <w:drawing>
          <wp:inline distT="0" distB="0" distL="0" distR="0">
            <wp:extent cx="3801110" cy="42583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01110" cy="4258310"/>
                    </a:xfrm>
                    <a:prstGeom prst="rect">
                      <a:avLst/>
                    </a:prstGeom>
                    <a:noFill/>
                    <a:ln>
                      <a:noFill/>
                    </a:ln>
                  </pic:spPr>
                </pic:pic>
              </a:graphicData>
            </a:graphic>
          </wp:inline>
        </w:drawing>
      </w:r>
    </w:p>
    <w:p w:rsidR="00D04ECA" w:rsidRDefault="00D04ECA">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4195"/>
      </w:tblGrid>
      <w:tr w:rsidR="00D04ECA">
        <w:tc>
          <w:tcPr>
            <w:tcW w:w="4535" w:type="dxa"/>
            <w:tcBorders>
              <w:top w:val="nil"/>
              <w:left w:val="nil"/>
              <w:bottom w:val="nil"/>
              <w:right w:val="nil"/>
            </w:tcBorders>
          </w:tcPr>
          <w:p w:rsidR="00D04ECA" w:rsidRDefault="00FF1978">
            <w:pPr>
              <w:pStyle w:val="ConsPlusNormal0"/>
            </w:pPr>
            <w:bookmarkStart w:id="56" w:name="P1387"/>
            <w:bookmarkEnd w:id="56"/>
            <w:r>
              <w:t>Рисунок 5. Износ наружных проволок каната крестовой свивки:</w:t>
            </w:r>
          </w:p>
        </w:tc>
        <w:tc>
          <w:tcPr>
            <w:tcW w:w="340" w:type="dxa"/>
            <w:vMerge w:val="restart"/>
            <w:tcBorders>
              <w:top w:val="nil"/>
              <w:left w:val="nil"/>
              <w:bottom w:val="nil"/>
              <w:right w:val="nil"/>
            </w:tcBorders>
          </w:tcPr>
          <w:p w:rsidR="00D04ECA" w:rsidRDefault="00D04ECA">
            <w:pPr>
              <w:pStyle w:val="ConsPlusNormal0"/>
            </w:pPr>
          </w:p>
        </w:tc>
        <w:tc>
          <w:tcPr>
            <w:tcW w:w="4195" w:type="dxa"/>
            <w:tcBorders>
              <w:top w:val="nil"/>
              <w:left w:val="nil"/>
              <w:bottom w:val="nil"/>
              <w:right w:val="nil"/>
            </w:tcBorders>
          </w:tcPr>
          <w:p w:rsidR="00D04ECA" w:rsidRDefault="00FF1978">
            <w:pPr>
              <w:pStyle w:val="ConsPlusNormal0"/>
            </w:pPr>
            <w:bookmarkStart w:id="57" w:name="P1389"/>
            <w:bookmarkEnd w:id="57"/>
            <w:r>
              <w:t>Рисунок 6. Поверхностная коррозия проволок каната крестовой свивки:</w:t>
            </w:r>
          </w:p>
        </w:tc>
      </w:tr>
      <w:tr w:rsidR="00D04ECA">
        <w:tc>
          <w:tcPr>
            <w:tcW w:w="4535" w:type="dxa"/>
            <w:tcBorders>
              <w:top w:val="nil"/>
              <w:left w:val="nil"/>
              <w:bottom w:val="nil"/>
              <w:right w:val="nil"/>
            </w:tcBorders>
          </w:tcPr>
          <w:p w:rsidR="00D04ECA" w:rsidRDefault="00FF1978">
            <w:pPr>
              <w:pStyle w:val="ConsPlusNormal0"/>
            </w:pPr>
            <w:r>
              <w:lastRenderedPageBreak/>
              <w:t>а - небольшие лыски на проволоках;</w:t>
            </w:r>
          </w:p>
        </w:tc>
        <w:tc>
          <w:tcPr>
            <w:tcW w:w="340" w:type="dxa"/>
            <w:vMerge/>
            <w:tcBorders>
              <w:top w:val="nil"/>
              <w:left w:val="nil"/>
              <w:bottom w:val="nil"/>
              <w:right w:val="nil"/>
            </w:tcBorders>
          </w:tcPr>
          <w:p w:rsidR="00D04ECA" w:rsidRDefault="00D04ECA">
            <w:pPr>
              <w:pStyle w:val="ConsPlusNormal0"/>
            </w:pPr>
          </w:p>
        </w:tc>
        <w:tc>
          <w:tcPr>
            <w:tcW w:w="4195" w:type="dxa"/>
            <w:tcBorders>
              <w:top w:val="nil"/>
              <w:left w:val="nil"/>
              <w:bottom w:val="nil"/>
              <w:right w:val="nil"/>
            </w:tcBorders>
          </w:tcPr>
          <w:p w:rsidR="00D04ECA" w:rsidRDefault="00FF1978">
            <w:pPr>
              <w:pStyle w:val="ConsPlusNormal0"/>
            </w:pPr>
            <w:r>
              <w:t>а - начальное окисление поверхности;</w:t>
            </w:r>
          </w:p>
        </w:tc>
      </w:tr>
      <w:tr w:rsidR="00D04ECA">
        <w:tc>
          <w:tcPr>
            <w:tcW w:w="4535" w:type="dxa"/>
            <w:vMerge w:val="restart"/>
            <w:tcBorders>
              <w:top w:val="nil"/>
              <w:left w:val="nil"/>
              <w:bottom w:val="nil"/>
              <w:right w:val="nil"/>
            </w:tcBorders>
          </w:tcPr>
          <w:p w:rsidR="00D04ECA" w:rsidRDefault="00FF1978">
            <w:pPr>
              <w:pStyle w:val="ConsPlusNormal0"/>
            </w:pPr>
            <w:r>
              <w:t>б - увеличенная длина лысок на отдельных проволоках;</w:t>
            </w:r>
          </w:p>
        </w:tc>
        <w:tc>
          <w:tcPr>
            <w:tcW w:w="340" w:type="dxa"/>
            <w:vMerge/>
            <w:tcBorders>
              <w:top w:val="nil"/>
              <w:left w:val="nil"/>
              <w:bottom w:val="nil"/>
              <w:right w:val="nil"/>
            </w:tcBorders>
          </w:tcPr>
          <w:p w:rsidR="00D04ECA" w:rsidRDefault="00D04ECA">
            <w:pPr>
              <w:pStyle w:val="ConsPlusNormal0"/>
            </w:pPr>
          </w:p>
        </w:tc>
        <w:tc>
          <w:tcPr>
            <w:tcW w:w="4195" w:type="dxa"/>
            <w:tcBorders>
              <w:top w:val="nil"/>
              <w:left w:val="nil"/>
              <w:bottom w:val="nil"/>
              <w:right w:val="nil"/>
            </w:tcBorders>
          </w:tcPr>
          <w:p w:rsidR="00D04ECA" w:rsidRDefault="00FF1978">
            <w:pPr>
              <w:pStyle w:val="ConsPlusNormal0"/>
            </w:pPr>
            <w:r>
              <w:t>б - общее окисление поверхности;</w:t>
            </w:r>
          </w:p>
        </w:tc>
      </w:tr>
      <w:tr w:rsidR="00D04ECA">
        <w:trPr>
          <w:trHeight w:val="230"/>
        </w:trPr>
        <w:tc>
          <w:tcPr>
            <w:tcW w:w="4535" w:type="dxa"/>
            <w:vMerge/>
            <w:tcBorders>
              <w:top w:val="nil"/>
              <w:left w:val="nil"/>
              <w:bottom w:val="nil"/>
              <w:right w:val="nil"/>
            </w:tcBorders>
          </w:tcPr>
          <w:p w:rsidR="00D04ECA" w:rsidRDefault="00D04ECA">
            <w:pPr>
              <w:pStyle w:val="ConsPlusNormal0"/>
            </w:pPr>
          </w:p>
        </w:tc>
        <w:tc>
          <w:tcPr>
            <w:tcW w:w="340" w:type="dxa"/>
            <w:vMerge/>
            <w:tcBorders>
              <w:top w:val="nil"/>
              <w:left w:val="nil"/>
              <w:bottom w:val="nil"/>
              <w:right w:val="nil"/>
            </w:tcBorders>
          </w:tcPr>
          <w:p w:rsidR="00D04ECA" w:rsidRDefault="00D04ECA">
            <w:pPr>
              <w:pStyle w:val="ConsPlusNormal0"/>
            </w:pPr>
          </w:p>
        </w:tc>
        <w:tc>
          <w:tcPr>
            <w:tcW w:w="4195" w:type="dxa"/>
            <w:vMerge w:val="restart"/>
            <w:tcBorders>
              <w:top w:val="nil"/>
              <w:left w:val="nil"/>
              <w:bottom w:val="nil"/>
              <w:right w:val="nil"/>
            </w:tcBorders>
          </w:tcPr>
          <w:p w:rsidR="00D04ECA" w:rsidRDefault="00FF1978">
            <w:pPr>
              <w:pStyle w:val="ConsPlusNormal0"/>
            </w:pPr>
            <w:r>
              <w:t>в - заметное окисление;</w:t>
            </w:r>
          </w:p>
        </w:tc>
      </w:tr>
      <w:tr w:rsidR="00D04ECA">
        <w:trPr>
          <w:trHeight w:val="230"/>
        </w:trPr>
        <w:tc>
          <w:tcPr>
            <w:tcW w:w="4535" w:type="dxa"/>
            <w:vMerge w:val="restart"/>
            <w:tcBorders>
              <w:top w:val="nil"/>
              <w:left w:val="nil"/>
              <w:bottom w:val="nil"/>
              <w:right w:val="nil"/>
            </w:tcBorders>
          </w:tcPr>
          <w:p w:rsidR="00D04ECA" w:rsidRDefault="00FF1978">
            <w:pPr>
              <w:pStyle w:val="ConsPlusNormal0"/>
            </w:pPr>
            <w:r>
              <w:t>в - удлинение лысок в отдельных проволоках при заметном уменьшении диаметра проволок;</w:t>
            </w:r>
          </w:p>
        </w:tc>
        <w:tc>
          <w:tcPr>
            <w:tcW w:w="340" w:type="dxa"/>
            <w:vMerge/>
            <w:tcBorders>
              <w:top w:val="nil"/>
              <w:left w:val="nil"/>
              <w:bottom w:val="nil"/>
              <w:right w:val="nil"/>
            </w:tcBorders>
          </w:tcPr>
          <w:p w:rsidR="00D04ECA" w:rsidRDefault="00D04ECA">
            <w:pPr>
              <w:pStyle w:val="ConsPlusNormal0"/>
            </w:pPr>
          </w:p>
        </w:tc>
        <w:tc>
          <w:tcPr>
            <w:tcW w:w="4195" w:type="dxa"/>
            <w:vMerge/>
            <w:tcBorders>
              <w:top w:val="nil"/>
              <w:left w:val="nil"/>
              <w:bottom w:val="nil"/>
              <w:right w:val="nil"/>
            </w:tcBorders>
          </w:tcPr>
          <w:p w:rsidR="00D04ECA" w:rsidRDefault="00D04ECA">
            <w:pPr>
              <w:pStyle w:val="ConsPlusNormal0"/>
            </w:pPr>
          </w:p>
        </w:tc>
      </w:tr>
      <w:tr w:rsidR="00D04ECA">
        <w:tc>
          <w:tcPr>
            <w:tcW w:w="4535" w:type="dxa"/>
            <w:vMerge/>
            <w:tcBorders>
              <w:top w:val="nil"/>
              <w:left w:val="nil"/>
              <w:bottom w:val="nil"/>
              <w:right w:val="nil"/>
            </w:tcBorders>
          </w:tcPr>
          <w:p w:rsidR="00D04ECA" w:rsidRDefault="00D04ECA">
            <w:pPr>
              <w:pStyle w:val="ConsPlusNormal0"/>
            </w:pPr>
          </w:p>
        </w:tc>
        <w:tc>
          <w:tcPr>
            <w:tcW w:w="340" w:type="dxa"/>
            <w:vMerge/>
            <w:tcBorders>
              <w:top w:val="nil"/>
              <w:left w:val="nil"/>
              <w:bottom w:val="nil"/>
              <w:right w:val="nil"/>
            </w:tcBorders>
          </w:tcPr>
          <w:p w:rsidR="00D04ECA" w:rsidRDefault="00D04ECA">
            <w:pPr>
              <w:pStyle w:val="ConsPlusNormal0"/>
            </w:pPr>
          </w:p>
        </w:tc>
        <w:tc>
          <w:tcPr>
            <w:tcW w:w="4195" w:type="dxa"/>
            <w:tcBorders>
              <w:top w:val="nil"/>
              <w:left w:val="nil"/>
              <w:bottom w:val="nil"/>
              <w:right w:val="nil"/>
            </w:tcBorders>
          </w:tcPr>
          <w:p w:rsidR="00D04ECA" w:rsidRDefault="00FF1978">
            <w:pPr>
              <w:pStyle w:val="ConsPlusNormal0"/>
            </w:pPr>
            <w:r>
              <w:t>г - сильное окисление;</w:t>
            </w:r>
          </w:p>
        </w:tc>
      </w:tr>
      <w:tr w:rsidR="00D04ECA">
        <w:trPr>
          <w:trHeight w:val="230"/>
        </w:trPr>
        <w:tc>
          <w:tcPr>
            <w:tcW w:w="4535" w:type="dxa"/>
            <w:vMerge/>
            <w:tcBorders>
              <w:top w:val="nil"/>
              <w:left w:val="nil"/>
              <w:bottom w:val="nil"/>
              <w:right w:val="nil"/>
            </w:tcBorders>
          </w:tcPr>
          <w:p w:rsidR="00D04ECA" w:rsidRDefault="00D04ECA">
            <w:pPr>
              <w:pStyle w:val="ConsPlusNormal0"/>
            </w:pPr>
          </w:p>
        </w:tc>
        <w:tc>
          <w:tcPr>
            <w:tcW w:w="340" w:type="dxa"/>
            <w:vMerge/>
            <w:tcBorders>
              <w:top w:val="nil"/>
              <w:left w:val="nil"/>
              <w:bottom w:val="nil"/>
              <w:right w:val="nil"/>
            </w:tcBorders>
          </w:tcPr>
          <w:p w:rsidR="00D04ECA" w:rsidRDefault="00D04ECA">
            <w:pPr>
              <w:pStyle w:val="ConsPlusNormal0"/>
            </w:pPr>
          </w:p>
        </w:tc>
        <w:tc>
          <w:tcPr>
            <w:tcW w:w="4195" w:type="dxa"/>
            <w:vMerge w:val="restart"/>
            <w:tcBorders>
              <w:top w:val="nil"/>
              <w:left w:val="nil"/>
              <w:bottom w:val="nil"/>
              <w:right w:val="nil"/>
            </w:tcBorders>
          </w:tcPr>
          <w:p w:rsidR="00D04ECA" w:rsidRDefault="00FF1978">
            <w:pPr>
              <w:pStyle w:val="ConsPlusNormal0"/>
            </w:pPr>
            <w:bookmarkStart w:id="58" w:name="P1397"/>
            <w:bookmarkEnd w:id="58"/>
            <w:r>
              <w:t>д - интенсивная коррозия.</w:t>
            </w:r>
          </w:p>
        </w:tc>
      </w:tr>
      <w:tr w:rsidR="00D04ECA">
        <w:tc>
          <w:tcPr>
            <w:tcW w:w="4535" w:type="dxa"/>
            <w:tcBorders>
              <w:top w:val="nil"/>
              <w:left w:val="nil"/>
              <w:bottom w:val="nil"/>
              <w:right w:val="nil"/>
            </w:tcBorders>
          </w:tcPr>
          <w:p w:rsidR="00D04ECA" w:rsidRDefault="00FF1978">
            <w:pPr>
              <w:pStyle w:val="ConsPlusNormal0"/>
            </w:pPr>
            <w:r>
              <w:t>г - лыски на всех проволоках, уменьшение диаметра каната;</w:t>
            </w:r>
          </w:p>
        </w:tc>
        <w:tc>
          <w:tcPr>
            <w:tcW w:w="340" w:type="dxa"/>
            <w:vMerge/>
            <w:tcBorders>
              <w:top w:val="nil"/>
              <w:left w:val="nil"/>
              <w:bottom w:val="nil"/>
              <w:right w:val="nil"/>
            </w:tcBorders>
          </w:tcPr>
          <w:p w:rsidR="00D04ECA" w:rsidRDefault="00D04ECA">
            <w:pPr>
              <w:pStyle w:val="ConsPlusNormal0"/>
            </w:pPr>
          </w:p>
        </w:tc>
        <w:tc>
          <w:tcPr>
            <w:tcW w:w="4195" w:type="dxa"/>
            <w:vMerge/>
            <w:tcBorders>
              <w:top w:val="nil"/>
              <w:left w:val="nil"/>
              <w:bottom w:val="nil"/>
              <w:right w:val="nil"/>
            </w:tcBorders>
          </w:tcPr>
          <w:p w:rsidR="00D04ECA" w:rsidRDefault="00D04ECA">
            <w:pPr>
              <w:pStyle w:val="ConsPlusNormal0"/>
            </w:pPr>
          </w:p>
        </w:tc>
      </w:tr>
      <w:tr w:rsidR="00D04ECA">
        <w:tc>
          <w:tcPr>
            <w:tcW w:w="4535" w:type="dxa"/>
            <w:tcBorders>
              <w:top w:val="nil"/>
              <w:left w:val="nil"/>
              <w:bottom w:val="nil"/>
              <w:right w:val="nil"/>
            </w:tcBorders>
          </w:tcPr>
          <w:p w:rsidR="00D04ECA" w:rsidRDefault="00FF1978">
            <w:pPr>
              <w:pStyle w:val="ConsPlusNormal0"/>
            </w:pPr>
            <w:r>
              <w:t>д - интенсивный износ всех наружных проволок каната (уменьшение диаметра проволок на 40 процентов).</w:t>
            </w:r>
          </w:p>
        </w:tc>
        <w:tc>
          <w:tcPr>
            <w:tcW w:w="340" w:type="dxa"/>
            <w:vMerge/>
            <w:tcBorders>
              <w:top w:val="nil"/>
              <w:left w:val="nil"/>
              <w:bottom w:val="nil"/>
              <w:right w:val="nil"/>
            </w:tcBorders>
          </w:tcPr>
          <w:p w:rsidR="00D04ECA" w:rsidRDefault="00D04ECA">
            <w:pPr>
              <w:pStyle w:val="ConsPlusNormal0"/>
            </w:pPr>
          </w:p>
        </w:tc>
        <w:tc>
          <w:tcPr>
            <w:tcW w:w="4195" w:type="dxa"/>
            <w:vMerge/>
            <w:tcBorders>
              <w:top w:val="nil"/>
              <w:left w:val="nil"/>
              <w:bottom w:val="nil"/>
              <w:right w:val="nil"/>
            </w:tcBorders>
          </w:tcPr>
          <w:p w:rsidR="00D04ECA" w:rsidRDefault="00D04ECA">
            <w:pPr>
              <w:pStyle w:val="ConsPlusNormal0"/>
            </w:pPr>
          </w:p>
        </w:tc>
      </w:tr>
    </w:tbl>
    <w:p w:rsidR="00D04ECA" w:rsidRDefault="00D04ECA">
      <w:pPr>
        <w:pStyle w:val="ConsPlusNormal0"/>
        <w:jc w:val="both"/>
      </w:pPr>
    </w:p>
    <w:p w:rsidR="00D04ECA" w:rsidRDefault="00FF1978">
      <w:pPr>
        <w:pStyle w:val="ConsPlusNormal0"/>
        <w:jc w:val="center"/>
      </w:pPr>
      <w:r>
        <w:rPr>
          <w:noProof/>
          <w:position w:val="-136"/>
        </w:rPr>
        <w:drawing>
          <wp:inline distT="0" distB="0" distL="0" distR="0">
            <wp:extent cx="1618615" cy="1859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8615" cy="185928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bookmarkStart w:id="59" w:name="P1403"/>
      <w:bookmarkEnd w:id="59"/>
      <w:r>
        <w:t>Рисунок 7. Уменьшение площади поперечного сечения проволок (интенсивная внутренняя коррозия).</w:t>
      </w:r>
    </w:p>
    <w:p w:rsidR="00D04ECA" w:rsidRDefault="00D04ECA">
      <w:pPr>
        <w:pStyle w:val="ConsPlusNormal0"/>
        <w:jc w:val="both"/>
      </w:pPr>
    </w:p>
    <w:p w:rsidR="00D04ECA" w:rsidRDefault="00FF1978">
      <w:pPr>
        <w:pStyle w:val="ConsPlusNormal0"/>
        <w:jc w:val="center"/>
      </w:pPr>
      <w:r>
        <w:rPr>
          <w:noProof/>
          <w:position w:val="-99"/>
        </w:rPr>
        <w:drawing>
          <wp:inline distT="0" distB="0" distL="0" distR="0">
            <wp:extent cx="3017520" cy="13957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7520" cy="139573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8. Волнистость каната (объяснение в тексте).</w:t>
      </w:r>
    </w:p>
    <w:p w:rsidR="00D04ECA" w:rsidRDefault="00D04ECA">
      <w:pPr>
        <w:pStyle w:val="ConsPlusNormal0"/>
        <w:ind w:firstLine="540"/>
        <w:jc w:val="both"/>
      </w:pPr>
    </w:p>
    <w:p w:rsidR="00D04ECA" w:rsidRDefault="00FF1978">
      <w:pPr>
        <w:pStyle w:val="ConsPlusNormal0"/>
        <w:jc w:val="center"/>
      </w:pPr>
      <w:r>
        <w:rPr>
          <w:noProof/>
          <w:position w:val="-21"/>
        </w:rPr>
        <w:drawing>
          <wp:inline distT="0" distB="0" distL="0" distR="0">
            <wp:extent cx="2709545" cy="4051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09545" cy="40513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9. Местное уменьшение диаметра каната на месте разрушения органического сердечника.</w:t>
      </w:r>
    </w:p>
    <w:p w:rsidR="00D04ECA" w:rsidRDefault="00D04ECA">
      <w:pPr>
        <w:pStyle w:val="ConsPlusNormal0"/>
        <w:jc w:val="both"/>
      </w:pPr>
    </w:p>
    <w:p w:rsidR="00D04ECA" w:rsidRDefault="00FF1978">
      <w:pPr>
        <w:pStyle w:val="ConsPlusNormal0"/>
        <w:jc w:val="center"/>
      </w:pPr>
      <w:r>
        <w:rPr>
          <w:noProof/>
          <w:position w:val="-50"/>
        </w:rPr>
        <w:drawing>
          <wp:inline distT="0" distB="0" distL="0" distR="0">
            <wp:extent cx="2221865" cy="7683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21865" cy="76835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10. Корзинообразная деформация.</w:t>
      </w:r>
    </w:p>
    <w:p w:rsidR="00D04ECA" w:rsidRDefault="00D04ECA">
      <w:pPr>
        <w:pStyle w:val="ConsPlusNormal0"/>
        <w:jc w:val="both"/>
      </w:pPr>
    </w:p>
    <w:p w:rsidR="00D04ECA" w:rsidRDefault="00FF1978">
      <w:pPr>
        <w:pStyle w:val="ConsPlusNormal0"/>
        <w:jc w:val="center"/>
      </w:pPr>
      <w:r>
        <w:rPr>
          <w:noProof/>
          <w:position w:val="-89"/>
        </w:rPr>
        <w:drawing>
          <wp:inline distT="0" distB="0" distL="0" distR="0">
            <wp:extent cx="2292350" cy="12617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92350" cy="126174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11. Выдавливание сердечника.</w:t>
      </w:r>
    </w:p>
    <w:p w:rsidR="00D04ECA" w:rsidRDefault="00D04ECA">
      <w:pPr>
        <w:pStyle w:val="ConsPlusNormal0"/>
        <w:jc w:val="both"/>
      </w:pPr>
    </w:p>
    <w:p w:rsidR="00D04ECA" w:rsidRDefault="00FF1978">
      <w:pPr>
        <w:pStyle w:val="ConsPlusNormal0"/>
        <w:jc w:val="center"/>
      </w:pPr>
      <w:r>
        <w:rPr>
          <w:noProof/>
          <w:position w:val="-132"/>
        </w:rPr>
        <w:drawing>
          <wp:inline distT="0" distB="0" distL="0" distR="0">
            <wp:extent cx="2502535" cy="18046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02535" cy="180467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12. Выдавливание проволок прядей:</w:t>
      </w:r>
    </w:p>
    <w:p w:rsidR="00D04ECA" w:rsidRDefault="00FF1978">
      <w:pPr>
        <w:pStyle w:val="ConsPlusNormal0"/>
        <w:spacing w:before="200"/>
        <w:ind w:firstLine="540"/>
        <w:jc w:val="both"/>
      </w:pPr>
      <w:r>
        <w:t>а - в одной пряди; б - в нескольких прядях.</w:t>
      </w:r>
    </w:p>
    <w:p w:rsidR="00D04ECA" w:rsidRDefault="00D04ECA">
      <w:pPr>
        <w:pStyle w:val="ConsPlusNormal0"/>
        <w:jc w:val="both"/>
      </w:pPr>
    </w:p>
    <w:p w:rsidR="00D04ECA" w:rsidRDefault="00FF1978">
      <w:pPr>
        <w:pStyle w:val="ConsPlusNormal0"/>
        <w:jc w:val="center"/>
      </w:pPr>
      <w:r>
        <w:rPr>
          <w:noProof/>
          <w:position w:val="-49"/>
        </w:rPr>
        <w:drawing>
          <wp:inline distT="0" distB="0" distL="0" distR="0">
            <wp:extent cx="2453640" cy="7575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53640" cy="75755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13. Местное увеличение диаметра каната.</w:t>
      </w:r>
    </w:p>
    <w:p w:rsidR="00D04ECA" w:rsidRDefault="00D04ECA">
      <w:pPr>
        <w:pStyle w:val="ConsPlusNormal0"/>
        <w:jc w:val="both"/>
      </w:pPr>
    </w:p>
    <w:p w:rsidR="00D04ECA" w:rsidRDefault="00FF1978">
      <w:pPr>
        <w:pStyle w:val="ConsPlusNormal0"/>
        <w:jc w:val="center"/>
      </w:pPr>
      <w:r>
        <w:rPr>
          <w:noProof/>
          <w:position w:val="-29"/>
        </w:rPr>
        <w:drawing>
          <wp:inline distT="0" distB="0" distL="0" distR="0">
            <wp:extent cx="2325370" cy="4965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25370" cy="49657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14. Раздавливание каната.</w:t>
      </w:r>
    </w:p>
    <w:p w:rsidR="00D04ECA" w:rsidRDefault="00D04ECA">
      <w:pPr>
        <w:pStyle w:val="ConsPlusNormal0"/>
        <w:jc w:val="both"/>
      </w:pPr>
    </w:p>
    <w:p w:rsidR="00D04ECA" w:rsidRDefault="00FF1978">
      <w:pPr>
        <w:pStyle w:val="ConsPlusNormal0"/>
        <w:jc w:val="center"/>
      </w:pPr>
      <w:r>
        <w:rPr>
          <w:noProof/>
          <w:position w:val="-62"/>
        </w:rPr>
        <w:drawing>
          <wp:inline distT="0" distB="0" distL="0" distR="0">
            <wp:extent cx="2340610" cy="920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40610" cy="92075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15. Перекручивание каната.</w:t>
      </w:r>
    </w:p>
    <w:p w:rsidR="00D04ECA" w:rsidRDefault="00D04ECA">
      <w:pPr>
        <w:pStyle w:val="ConsPlusNormal0"/>
        <w:jc w:val="both"/>
      </w:pPr>
    </w:p>
    <w:p w:rsidR="00D04ECA" w:rsidRDefault="00FF1978">
      <w:pPr>
        <w:pStyle w:val="ConsPlusNormal0"/>
        <w:jc w:val="center"/>
      </w:pPr>
      <w:r>
        <w:rPr>
          <w:noProof/>
          <w:position w:val="-39"/>
        </w:rPr>
        <w:drawing>
          <wp:inline distT="0" distB="0" distL="0" distR="0">
            <wp:extent cx="2270760" cy="6337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70760" cy="63373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16. Залом каната.</w:t>
      </w:r>
    </w:p>
    <w:p w:rsidR="00D04ECA" w:rsidRDefault="00D04ECA">
      <w:pPr>
        <w:pStyle w:val="ConsPlusNormal0"/>
        <w:jc w:val="both"/>
      </w:pPr>
    </w:p>
    <w:p w:rsidR="00D04ECA" w:rsidRDefault="00FF1978">
      <w:pPr>
        <w:pStyle w:val="ConsPlusNormal0"/>
        <w:jc w:val="center"/>
      </w:pPr>
      <w:r>
        <w:rPr>
          <w:noProof/>
          <w:position w:val="-66"/>
        </w:rPr>
        <w:drawing>
          <wp:inline distT="0" distB="0" distL="0" distR="0">
            <wp:extent cx="2176145" cy="97218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76145" cy="97218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Рисунок 17. Перегиб каната.</w:t>
      </w:r>
    </w:p>
    <w:p w:rsidR="00D04ECA" w:rsidRDefault="00D04ECA">
      <w:pPr>
        <w:pStyle w:val="ConsPlusNormal0"/>
        <w:jc w:val="both"/>
      </w:pPr>
    </w:p>
    <w:p w:rsidR="00D04ECA" w:rsidRDefault="00FF1978">
      <w:pPr>
        <w:pStyle w:val="ConsPlusTitle0"/>
        <w:jc w:val="center"/>
        <w:outlineLvl w:val="2"/>
      </w:pPr>
      <w:r>
        <w:t>Требования к браковке канатных и цепных стропов, а также</w:t>
      </w:r>
    </w:p>
    <w:p w:rsidR="00D04ECA" w:rsidRDefault="00FF1978">
      <w:pPr>
        <w:pStyle w:val="ConsPlusTitle0"/>
        <w:jc w:val="center"/>
      </w:pPr>
      <w:r>
        <w:t>текстильных стропов на полимерной</w:t>
      </w:r>
    </w:p>
    <w:p w:rsidR="00D04ECA" w:rsidRDefault="00D04ECA">
      <w:pPr>
        <w:pStyle w:val="ConsPlusNormal0"/>
        <w:jc w:val="both"/>
      </w:pPr>
    </w:p>
    <w:p w:rsidR="00D04ECA" w:rsidRDefault="00FF1978">
      <w:pPr>
        <w:pStyle w:val="ConsPlusNormal0"/>
        <w:ind w:firstLine="540"/>
        <w:jc w:val="both"/>
      </w:pPr>
      <w:r>
        <w:t>271. Канатный строп из стальных канатов подлежит браковке, если число видимых обрывов наружных проволок каната превышает указанное в таблице 3.</w:t>
      </w:r>
    </w:p>
    <w:p w:rsidR="00D04ECA" w:rsidRDefault="00D04ECA">
      <w:pPr>
        <w:pStyle w:val="ConsPlusNormal0"/>
        <w:jc w:val="both"/>
      </w:pPr>
    </w:p>
    <w:p w:rsidR="00D04ECA" w:rsidRDefault="00FF1978">
      <w:pPr>
        <w:pStyle w:val="ConsPlusNormal0"/>
        <w:jc w:val="right"/>
      </w:pPr>
      <w:r>
        <w:t>Таблица 3</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56"/>
        <w:gridCol w:w="2261"/>
        <w:gridCol w:w="2211"/>
      </w:tblGrid>
      <w:tr w:rsidR="00D04ECA">
        <w:tc>
          <w:tcPr>
            <w:tcW w:w="2268" w:type="dxa"/>
            <w:vMerge w:val="restart"/>
          </w:tcPr>
          <w:p w:rsidR="00D04ECA" w:rsidRDefault="00FF1978">
            <w:pPr>
              <w:pStyle w:val="ConsPlusNormal0"/>
              <w:jc w:val="center"/>
            </w:pPr>
            <w:r>
              <w:t>Стропы из канатов двойной свивки</w:t>
            </w:r>
          </w:p>
        </w:tc>
        <w:tc>
          <w:tcPr>
            <w:tcW w:w="6728" w:type="dxa"/>
            <w:gridSpan w:val="3"/>
          </w:tcPr>
          <w:p w:rsidR="00D04ECA" w:rsidRDefault="00FF1978">
            <w:pPr>
              <w:pStyle w:val="ConsPlusNormal0"/>
              <w:jc w:val="center"/>
            </w:pPr>
            <w:r>
              <w:t>Число видимых обрывов проволок на участке канатного стропа длиной</w:t>
            </w:r>
          </w:p>
        </w:tc>
      </w:tr>
      <w:tr w:rsidR="00D04ECA">
        <w:tc>
          <w:tcPr>
            <w:tcW w:w="2268" w:type="dxa"/>
            <w:vMerge/>
          </w:tcPr>
          <w:p w:rsidR="00D04ECA" w:rsidRDefault="00D04ECA">
            <w:pPr>
              <w:pStyle w:val="ConsPlusNormal0"/>
            </w:pPr>
          </w:p>
        </w:tc>
        <w:tc>
          <w:tcPr>
            <w:tcW w:w="2256" w:type="dxa"/>
          </w:tcPr>
          <w:p w:rsidR="00D04ECA" w:rsidRDefault="00FF1978">
            <w:pPr>
              <w:pStyle w:val="ConsPlusNormal0"/>
              <w:jc w:val="center"/>
            </w:pPr>
            <w:r>
              <w:t>3d</w:t>
            </w:r>
          </w:p>
        </w:tc>
        <w:tc>
          <w:tcPr>
            <w:tcW w:w="2261" w:type="dxa"/>
          </w:tcPr>
          <w:p w:rsidR="00D04ECA" w:rsidRDefault="00FF1978">
            <w:pPr>
              <w:pStyle w:val="ConsPlusNormal0"/>
              <w:jc w:val="center"/>
            </w:pPr>
            <w:r>
              <w:t>6d</w:t>
            </w:r>
          </w:p>
        </w:tc>
        <w:tc>
          <w:tcPr>
            <w:tcW w:w="2211" w:type="dxa"/>
          </w:tcPr>
          <w:p w:rsidR="00D04ECA" w:rsidRDefault="00FF1978">
            <w:pPr>
              <w:pStyle w:val="ConsPlusNormal0"/>
              <w:jc w:val="center"/>
            </w:pPr>
            <w:r>
              <w:t>30d</w:t>
            </w:r>
          </w:p>
        </w:tc>
      </w:tr>
      <w:tr w:rsidR="00D04ECA">
        <w:tc>
          <w:tcPr>
            <w:tcW w:w="2268" w:type="dxa"/>
            <w:vMerge/>
          </w:tcPr>
          <w:p w:rsidR="00D04ECA" w:rsidRDefault="00D04ECA">
            <w:pPr>
              <w:pStyle w:val="ConsPlusNormal0"/>
            </w:pPr>
          </w:p>
        </w:tc>
        <w:tc>
          <w:tcPr>
            <w:tcW w:w="2256" w:type="dxa"/>
          </w:tcPr>
          <w:p w:rsidR="00D04ECA" w:rsidRDefault="00FF1978">
            <w:pPr>
              <w:pStyle w:val="ConsPlusNormal0"/>
              <w:jc w:val="center"/>
            </w:pPr>
            <w:r>
              <w:t>4</w:t>
            </w:r>
          </w:p>
        </w:tc>
        <w:tc>
          <w:tcPr>
            <w:tcW w:w="2261" w:type="dxa"/>
          </w:tcPr>
          <w:p w:rsidR="00D04ECA" w:rsidRDefault="00FF1978">
            <w:pPr>
              <w:pStyle w:val="ConsPlusNormal0"/>
              <w:jc w:val="center"/>
            </w:pPr>
            <w:r>
              <w:t>6</w:t>
            </w:r>
          </w:p>
        </w:tc>
        <w:tc>
          <w:tcPr>
            <w:tcW w:w="2211" w:type="dxa"/>
          </w:tcPr>
          <w:p w:rsidR="00D04ECA" w:rsidRDefault="00FF1978">
            <w:pPr>
              <w:pStyle w:val="ConsPlusNormal0"/>
              <w:jc w:val="center"/>
            </w:pPr>
            <w:r>
              <w:t>16</w:t>
            </w:r>
          </w:p>
        </w:tc>
      </w:tr>
    </w:tbl>
    <w:p w:rsidR="00D04ECA" w:rsidRDefault="00D04ECA">
      <w:pPr>
        <w:pStyle w:val="ConsPlusNormal0"/>
        <w:jc w:val="both"/>
      </w:pPr>
    </w:p>
    <w:p w:rsidR="00D04ECA" w:rsidRDefault="00FF1978">
      <w:pPr>
        <w:pStyle w:val="ConsPlusNormal0"/>
        <w:ind w:firstLine="540"/>
        <w:jc w:val="both"/>
      </w:pPr>
      <w:r>
        <w:t>Примечание, d - диаметр каната, в миллиметрах.</w:t>
      </w:r>
    </w:p>
    <w:p w:rsidR="00D04ECA" w:rsidRDefault="00D04ECA">
      <w:pPr>
        <w:pStyle w:val="ConsPlusNormal0"/>
        <w:ind w:firstLine="540"/>
        <w:jc w:val="both"/>
      </w:pPr>
    </w:p>
    <w:p w:rsidR="00D04ECA" w:rsidRDefault="00FF1978">
      <w:pPr>
        <w:pStyle w:val="ConsPlusNormal0"/>
        <w:ind w:firstLine="540"/>
        <w:jc w:val="both"/>
      </w:pPr>
      <w:bookmarkStart w:id="60" w:name="P1464"/>
      <w:bookmarkEnd w:id="60"/>
      <w:r>
        <w:t xml:space="preserve">272. Цепной строп подлежит браковке при удлинении звена цепи более 3 процентов от первоначального размера </w:t>
      </w:r>
      <w:hyperlink w:anchor="P1469" w:tooltip="Рисунок 18. Увеличение звена цепи:">
        <w:r>
          <w:rPr>
            <w:color w:val="0000FF"/>
          </w:rPr>
          <w:t>(рисунок 18)</w:t>
        </w:r>
      </w:hyperlink>
      <w:r>
        <w:t xml:space="preserve"> и при уменьшении диаметра сечения звена цепи вследствие износа более 10 процентов </w:t>
      </w:r>
      <w:hyperlink w:anchor="P1471" w:tooltip="Рисунок 19. Уменьшение диаметра сечения звена цепи:">
        <w:r>
          <w:rPr>
            <w:color w:val="0000FF"/>
          </w:rPr>
          <w:t>(рисунок 19)</w:t>
        </w:r>
      </w:hyperlink>
      <w:r>
        <w:t>.</w:t>
      </w:r>
    </w:p>
    <w:p w:rsidR="00D04ECA" w:rsidRDefault="00D04ECA">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50"/>
        <w:gridCol w:w="4309"/>
      </w:tblGrid>
      <w:tr w:rsidR="00D04ECA">
        <w:tc>
          <w:tcPr>
            <w:tcW w:w="4422" w:type="dxa"/>
            <w:tcBorders>
              <w:top w:val="nil"/>
              <w:left w:val="nil"/>
              <w:bottom w:val="nil"/>
              <w:right w:val="nil"/>
            </w:tcBorders>
            <w:vAlign w:val="bottom"/>
          </w:tcPr>
          <w:p w:rsidR="00D04ECA" w:rsidRDefault="00FF1978">
            <w:pPr>
              <w:pStyle w:val="ConsPlusNormal0"/>
              <w:jc w:val="center"/>
            </w:pPr>
            <w:r>
              <w:rPr>
                <w:noProof/>
                <w:position w:val="-122"/>
              </w:rPr>
              <w:drawing>
                <wp:inline distT="0" distB="0" distL="0" distR="0">
                  <wp:extent cx="2496185" cy="168846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96185" cy="1688465"/>
                          </a:xfrm>
                          <a:prstGeom prst="rect">
                            <a:avLst/>
                          </a:prstGeom>
                          <a:noFill/>
                          <a:ln>
                            <a:noFill/>
                          </a:ln>
                        </pic:spPr>
                      </pic:pic>
                    </a:graphicData>
                  </a:graphic>
                </wp:inline>
              </w:drawing>
            </w:r>
          </w:p>
        </w:tc>
        <w:tc>
          <w:tcPr>
            <w:tcW w:w="350" w:type="dxa"/>
            <w:tcBorders>
              <w:top w:val="nil"/>
              <w:left w:val="nil"/>
              <w:bottom w:val="nil"/>
              <w:right w:val="nil"/>
            </w:tcBorders>
            <w:vAlign w:val="bottom"/>
          </w:tcPr>
          <w:p w:rsidR="00D04ECA" w:rsidRDefault="00D04ECA">
            <w:pPr>
              <w:pStyle w:val="ConsPlusNormal0"/>
            </w:pPr>
          </w:p>
        </w:tc>
        <w:tc>
          <w:tcPr>
            <w:tcW w:w="4309" w:type="dxa"/>
            <w:tcBorders>
              <w:top w:val="nil"/>
              <w:left w:val="nil"/>
              <w:bottom w:val="nil"/>
              <w:right w:val="nil"/>
            </w:tcBorders>
            <w:vAlign w:val="bottom"/>
          </w:tcPr>
          <w:p w:rsidR="00D04ECA" w:rsidRDefault="00FF1978">
            <w:pPr>
              <w:pStyle w:val="ConsPlusNormal0"/>
              <w:jc w:val="center"/>
            </w:pPr>
            <w:r>
              <w:rPr>
                <w:noProof/>
                <w:position w:val="-122"/>
              </w:rPr>
              <w:drawing>
                <wp:inline distT="0" distB="0" distL="0" distR="0">
                  <wp:extent cx="2038985" cy="168275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38985" cy="1682750"/>
                          </a:xfrm>
                          <a:prstGeom prst="rect">
                            <a:avLst/>
                          </a:prstGeom>
                          <a:noFill/>
                          <a:ln>
                            <a:noFill/>
                          </a:ln>
                        </pic:spPr>
                      </pic:pic>
                    </a:graphicData>
                  </a:graphic>
                </wp:inline>
              </w:drawing>
            </w:r>
          </w:p>
        </w:tc>
      </w:tr>
      <w:tr w:rsidR="00D04ECA">
        <w:tc>
          <w:tcPr>
            <w:tcW w:w="4422" w:type="dxa"/>
            <w:tcBorders>
              <w:top w:val="nil"/>
              <w:left w:val="nil"/>
              <w:bottom w:val="nil"/>
              <w:right w:val="nil"/>
            </w:tcBorders>
          </w:tcPr>
          <w:p w:rsidR="00D04ECA" w:rsidRDefault="00FF1978">
            <w:pPr>
              <w:pStyle w:val="ConsPlusNormal0"/>
              <w:jc w:val="right"/>
            </w:pPr>
            <w:bookmarkStart w:id="61" w:name="P1469"/>
            <w:bookmarkEnd w:id="61"/>
            <w:r>
              <w:t>Рисунок 18. Увеличение звена цепи:</w:t>
            </w:r>
          </w:p>
        </w:tc>
        <w:tc>
          <w:tcPr>
            <w:tcW w:w="350" w:type="dxa"/>
            <w:tcBorders>
              <w:top w:val="nil"/>
              <w:left w:val="nil"/>
              <w:bottom w:val="nil"/>
              <w:right w:val="nil"/>
            </w:tcBorders>
          </w:tcPr>
          <w:p w:rsidR="00D04ECA" w:rsidRDefault="00D04ECA">
            <w:pPr>
              <w:pStyle w:val="ConsPlusNormal0"/>
            </w:pPr>
          </w:p>
        </w:tc>
        <w:tc>
          <w:tcPr>
            <w:tcW w:w="4309" w:type="dxa"/>
            <w:tcBorders>
              <w:top w:val="nil"/>
              <w:left w:val="nil"/>
              <w:bottom w:val="nil"/>
              <w:right w:val="nil"/>
            </w:tcBorders>
          </w:tcPr>
          <w:p w:rsidR="00D04ECA" w:rsidRDefault="00FF1978">
            <w:pPr>
              <w:pStyle w:val="ConsPlusNormal0"/>
              <w:jc w:val="right"/>
            </w:pPr>
            <w:bookmarkStart w:id="62" w:name="P1471"/>
            <w:bookmarkEnd w:id="62"/>
            <w:r>
              <w:t>Рисунок 19. Уменьшение диаметра сечения звена цепи:</w:t>
            </w:r>
          </w:p>
        </w:tc>
      </w:tr>
      <w:tr w:rsidR="00D04ECA">
        <w:tc>
          <w:tcPr>
            <w:tcW w:w="4422" w:type="dxa"/>
            <w:tcBorders>
              <w:top w:val="nil"/>
              <w:left w:val="nil"/>
              <w:bottom w:val="nil"/>
              <w:right w:val="nil"/>
            </w:tcBorders>
            <w:vAlign w:val="bottom"/>
          </w:tcPr>
          <w:p w:rsidR="00D04ECA" w:rsidRDefault="00FF1978">
            <w:pPr>
              <w:pStyle w:val="ConsPlusNormal0"/>
            </w:pPr>
            <w:r>
              <w:t>L</w:t>
            </w:r>
            <w:r>
              <w:rPr>
                <w:vertAlign w:val="subscript"/>
              </w:rPr>
              <w:t>0</w:t>
            </w:r>
            <w:r>
              <w:t xml:space="preserve"> - первоначальная длина звена, мм;</w:t>
            </w:r>
          </w:p>
        </w:tc>
        <w:tc>
          <w:tcPr>
            <w:tcW w:w="350" w:type="dxa"/>
            <w:tcBorders>
              <w:top w:val="nil"/>
              <w:left w:val="nil"/>
              <w:bottom w:val="nil"/>
              <w:right w:val="nil"/>
            </w:tcBorders>
          </w:tcPr>
          <w:p w:rsidR="00D04ECA" w:rsidRDefault="00D04ECA">
            <w:pPr>
              <w:pStyle w:val="ConsPlusNormal0"/>
            </w:pPr>
          </w:p>
        </w:tc>
        <w:tc>
          <w:tcPr>
            <w:tcW w:w="4309" w:type="dxa"/>
            <w:tcBorders>
              <w:top w:val="nil"/>
              <w:left w:val="nil"/>
              <w:bottom w:val="nil"/>
              <w:right w:val="nil"/>
            </w:tcBorders>
            <w:vAlign w:val="bottom"/>
          </w:tcPr>
          <w:p w:rsidR="00D04ECA" w:rsidRDefault="00FF1978">
            <w:pPr>
              <w:pStyle w:val="ConsPlusNormal0"/>
            </w:pPr>
            <w:r>
              <w:t>d</w:t>
            </w:r>
            <w:r>
              <w:rPr>
                <w:vertAlign w:val="subscript"/>
              </w:rPr>
              <w:t>0</w:t>
            </w:r>
            <w:r>
              <w:t xml:space="preserve"> - первоначальный диаметр, в мм;</w:t>
            </w:r>
          </w:p>
        </w:tc>
      </w:tr>
      <w:tr w:rsidR="00D04ECA">
        <w:tc>
          <w:tcPr>
            <w:tcW w:w="4422" w:type="dxa"/>
            <w:tcBorders>
              <w:top w:val="nil"/>
              <w:left w:val="nil"/>
              <w:bottom w:val="nil"/>
              <w:right w:val="nil"/>
            </w:tcBorders>
          </w:tcPr>
          <w:p w:rsidR="00D04ECA" w:rsidRDefault="00FF1978">
            <w:pPr>
              <w:pStyle w:val="ConsPlusNormal0"/>
            </w:pPr>
            <w:r>
              <w:t>L</w:t>
            </w:r>
            <w:r>
              <w:rPr>
                <w:vertAlign w:val="subscript"/>
              </w:rPr>
              <w:t>1</w:t>
            </w:r>
            <w:r>
              <w:t xml:space="preserve"> - увеличенная длина звена, мм</w:t>
            </w:r>
          </w:p>
        </w:tc>
        <w:tc>
          <w:tcPr>
            <w:tcW w:w="350" w:type="dxa"/>
            <w:tcBorders>
              <w:top w:val="nil"/>
              <w:left w:val="nil"/>
              <w:bottom w:val="nil"/>
              <w:right w:val="nil"/>
            </w:tcBorders>
          </w:tcPr>
          <w:p w:rsidR="00D04ECA" w:rsidRDefault="00D04ECA">
            <w:pPr>
              <w:pStyle w:val="ConsPlusNormal0"/>
            </w:pPr>
          </w:p>
        </w:tc>
        <w:tc>
          <w:tcPr>
            <w:tcW w:w="4309" w:type="dxa"/>
            <w:tcBorders>
              <w:top w:val="nil"/>
              <w:left w:val="nil"/>
              <w:bottom w:val="nil"/>
              <w:right w:val="nil"/>
            </w:tcBorders>
            <w:vAlign w:val="bottom"/>
          </w:tcPr>
          <w:p w:rsidR="00D04ECA" w:rsidRDefault="00FF1978">
            <w:pPr>
              <w:pStyle w:val="ConsPlusNormal0"/>
            </w:pPr>
            <w:r>
              <w:t>d</w:t>
            </w:r>
            <w:r>
              <w:rPr>
                <w:vertAlign w:val="subscript"/>
              </w:rPr>
              <w:t>1</w:t>
            </w:r>
            <w:r>
              <w:t>, d</w:t>
            </w:r>
            <w:r>
              <w:rPr>
                <w:vertAlign w:val="subscript"/>
              </w:rPr>
              <w:t>2</w:t>
            </w:r>
            <w:r>
              <w:t xml:space="preserve"> - фактические диаметры сечения звена, измеренные во взаимно перпендикулярных направлениях, мм</w:t>
            </w:r>
          </w:p>
        </w:tc>
      </w:tr>
    </w:tbl>
    <w:p w:rsidR="00D04ECA" w:rsidRDefault="00D04ECA">
      <w:pPr>
        <w:pStyle w:val="ConsPlusNormal0"/>
        <w:jc w:val="both"/>
      </w:pPr>
    </w:p>
    <w:p w:rsidR="00D04ECA" w:rsidRDefault="00FF1978">
      <w:pPr>
        <w:pStyle w:val="ConsPlusNormal0"/>
        <w:ind w:firstLine="540"/>
        <w:jc w:val="both"/>
      </w:pPr>
      <w:r>
        <w:t>273. При осмотре текстильных стропов на полимерной основе 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rsidR="00D04ECA" w:rsidRDefault="00FF1978">
      <w:pPr>
        <w:pStyle w:val="ConsPlusNormal0"/>
        <w:spacing w:before="200"/>
        <w:ind w:firstLine="540"/>
        <w:jc w:val="both"/>
      </w:pPr>
      <w:r>
        <w:t>отсутствует клеймо (бирка) или не читаются сведения о стропе, которые содержат информацию об изготовителе, грузоподъемности;</w:t>
      </w:r>
    </w:p>
    <w:p w:rsidR="00D04ECA" w:rsidRDefault="00FF1978">
      <w:pPr>
        <w:pStyle w:val="ConsPlusNormal0"/>
        <w:spacing w:before="200"/>
        <w:ind w:firstLine="540"/>
        <w:jc w:val="both"/>
      </w:pPr>
      <w:r>
        <w:lastRenderedPageBreak/>
        <w:t>имеются узлы на несущих лентах стропов;</w:t>
      </w:r>
    </w:p>
    <w:p w:rsidR="00D04ECA" w:rsidRDefault="00FF1978">
      <w:pPr>
        <w:pStyle w:val="ConsPlusNormal0"/>
        <w:spacing w:before="200"/>
        <w:ind w:firstLine="540"/>
        <w:jc w:val="both"/>
      </w:pPr>
      <w:r>
        <w:t>имеются поперечные порезы или разрывы ленты независимо от их размеров;</w:t>
      </w:r>
    </w:p>
    <w:p w:rsidR="00D04ECA" w:rsidRDefault="00FF1978">
      <w:pPr>
        <w:pStyle w:val="ConsPlusNormal0"/>
        <w:spacing w:before="200"/>
        <w:ind w:firstLine="540"/>
        <w:jc w:val="both"/>
      </w:pPr>
      <w: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rsidR="00D04ECA" w:rsidRDefault="00FF1978">
      <w:pPr>
        <w:pStyle w:val="ConsPlusNormal0"/>
        <w:spacing w:before="200"/>
        <w:ind w:firstLine="540"/>
        <w:jc w:val="both"/>
      </w:pPr>
      <w:r>
        <w:t>имеются местные расслоения лент стропа (кроме мест заделки краев лент) на суммарной длине более 0,5 м на одном крайнем шве или на двух и более внутренних швах, сопровождаемые разрывом трех и более строчек шва;</w:t>
      </w:r>
    </w:p>
    <w:p w:rsidR="00D04ECA" w:rsidRDefault="00FF1978">
      <w:pPr>
        <w:pStyle w:val="ConsPlusNormal0"/>
        <w:spacing w:before="200"/>
        <w:ind w:firstLine="540"/>
        <w:jc w:val="both"/>
      </w:pPr>
      <w:r>
        <w:t>имеются местные расслоения лент стропа в месте заделки краев ленты на длине более 0,2 м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rsidR="00D04ECA" w:rsidRDefault="00FF1978">
      <w:pPr>
        <w:pStyle w:val="ConsPlusNormal0"/>
        <w:spacing w:before="200"/>
        <w:ind w:firstLine="540"/>
        <w:jc w:val="both"/>
      </w:pPr>
      <w:r>
        <w:t>имеются поверхностные обрывы нитей ленты общей длиной более 10 процентов ширины ленты, вызванные механическим воздействием (трением) острых кромок груза;</w:t>
      </w:r>
    </w:p>
    <w:p w:rsidR="00D04ECA" w:rsidRDefault="00FF1978">
      <w:pPr>
        <w:pStyle w:val="ConsPlusNormal0"/>
        <w:spacing w:before="200"/>
        <w:ind w:firstLine="540"/>
        <w:jc w:val="both"/>
      </w:pPr>
      <w: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мм;</w:t>
      </w:r>
    </w:p>
    <w:p w:rsidR="00D04ECA" w:rsidRDefault="00FF1978">
      <w:pPr>
        <w:pStyle w:val="ConsPlusNormal0"/>
        <w:spacing w:before="200"/>
        <w:ind w:firstLine="540"/>
        <w:jc w:val="both"/>
      </w:pPr>
      <w:r>
        <w:t>присутствует выпучивание нитей из ленты стропа на расстояние более 10 процентов ширины ленты;</w:t>
      </w:r>
    </w:p>
    <w:p w:rsidR="00D04ECA" w:rsidRDefault="00FF1978">
      <w:pPr>
        <w:pStyle w:val="ConsPlusNormal0"/>
        <w:spacing w:before="200"/>
        <w:ind w:firstLine="540"/>
        <w:jc w:val="both"/>
      </w:pPr>
      <w:r>
        <w:t>имеются сквозные отверстия диаметром более 10 процентов ширины ленты от воздействия острых предметов;</w:t>
      </w:r>
    </w:p>
    <w:p w:rsidR="00D04ECA" w:rsidRDefault="00FF1978">
      <w:pPr>
        <w:pStyle w:val="ConsPlusNormal0"/>
        <w:spacing w:before="200"/>
        <w:ind w:firstLine="540"/>
        <w:jc w:val="both"/>
      </w:pPr>
      <w: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rsidR="00D04ECA" w:rsidRDefault="00FF1978">
      <w:pPr>
        <w:pStyle w:val="ConsPlusNormal0"/>
        <w:spacing w:before="200"/>
        <w:ind w:firstLine="540"/>
        <w:jc w:val="both"/>
      </w:pPr>
      <w:r>
        <w:t>имеется загрязнение лент (нефтепродуктами, смолами, красками, цементом, грунтом) более 50 процентов длины стропа;</w:t>
      </w:r>
    </w:p>
    <w:p w:rsidR="00D04ECA" w:rsidRDefault="00FF1978">
      <w:pPr>
        <w:pStyle w:val="ConsPlusNormal0"/>
        <w:spacing w:before="200"/>
        <w:ind w:firstLine="540"/>
        <w:jc w:val="both"/>
      </w:pPr>
      <w:r>
        <w:t>присутствует совокупность всех вышеперечисленных дефектов на площади более 10 процентов ширины и длины стропа;</w:t>
      </w:r>
    </w:p>
    <w:p w:rsidR="00D04ECA" w:rsidRDefault="00FF1978">
      <w:pPr>
        <w:pStyle w:val="ConsPlusNormal0"/>
        <w:spacing w:before="200"/>
        <w:ind w:firstLine="540"/>
        <w:jc w:val="both"/>
      </w:pPr>
      <w:r>
        <w:t>присутствует размочаливание или износ более 10 процентов ширины петель стропа.</w:t>
      </w:r>
    </w:p>
    <w:p w:rsidR="00D04ECA" w:rsidRDefault="00FF1978">
      <w:pPr>
        <w:pStyle w:val="ConsPlusNormal0"/>
        <w:spacing w:before="200"/>
        <w:ind w:firstLine="540"/>
        <w:jc w:val="both"/>
      </w:pPr>
      <w:r>
        <w:t>274. 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rsidR="00D04ECA" w:rsidRDefault="00FF1978">
      <w:pPr>
        <w:pStyle w:val="ConsPlusNormal0"/>
        <w:spacing w:before="200"/>
        <w:ind w:firstLine="540"/>
        <w:jc w:val="both"/>
      </w:pPr>
      <w:r>
        <w:t>трещинами любых размеров и расположения;</w:t>
      </w:r>
    </w:p>
    <w:p w:rsidR="00D04ECA" w:rsidRDefault="00FF1978">
      <w:pPr>
        <w:pStyle w:val="ConsPlusNormal0"/>
        <w:spacing w:before="200"/>
        <w:ind w:firstLine="540"/>
        <w:jc w:val="both"/>
      </w:pPr>
      <w:r>
        <w:t>износом поверхности элементов или наличием местных вмятин, приводящих к уменьшению площади поперечного сечения на 10 процентов и более;</w:t>
      </w:r>
    </w:p>
    <w:p w:rsidR="00D04ECA" w:rsidRDefault="00FF1978">
      <w:pPr>
        <w:pStyle w:val="ConsPlusNormal0"/>
        <w:spacing w:before="200"/>
        <w:ind w:firstLine="540"/>
        <w:jc w:val="both"/>
      </w:pPr>
      <w:r>
        <w:t>наличием остаточных деформаций, приводящих к изменению первоначального размера элемента более чем на 3 процента;</w:t>
      </w:r>
    </w:p>
    <w:p w:rsidR="00D04ECA" w:rsidRDefault="00FF1978">
      <w:pPr>
        <w:pStyle w:val="ConsPlusNormal0"/>
        <w:spacing w:before="200"/>
        <w:ind w:firstLine="540"/>
        <w:jc w:val="both"/>
      </w:pPr>
      <w:r>
        <w:t>повреждением резьбовых соединений и других креплений.</w:t>
      </w:r>
    </w:p>
    <w:p w:rsidR="00D04ECA" w:rsidRDefault="00D04ECA">
      <w:pPr>
        <w:pStyle w:val="ConsPlusNormal0"/>
        <w:jc w:val="both"/>
      </w:pPr>
    </w:p>
    <w:p w:rsidR="00D04ECA" w:rsidRDefault="00FF1978">
      <w:pPr>
        <w:pStyle w:val="ConsPlusTitle0"/>
        <w:jc w:val="center"/>
        <w:outlineLvl w:val="2"/>
      </w:pPr>
      <w:r>
        <w:t>Требования к браковке элементов ПС</w:t>
      </w:r>
    </w:p>
    <w:p w:rsidR="00D04ECA" w:rsidRDefault="00D04ECA">
      <w:pPr>
        <w:pStyle w:val="ConsPlusNormal0"/>
        <w:jc w:val="both"/>
      </w:pPr>
    </w:p>
    <w:p w:rsidR="00D04ECA" w:rsidRDefault="00FF1978">
      <w:pPr>
        <w:pStyle w:val="ConsPlusNormal0"/>
        <w:ind w:firstLine="540"/>
        <w:jc w:val="both"/>
      </w:pPr>
      <w:r>
        <w:t>275. Требования к браковке элементов ПС, в случаях отсутствия их в руководствах по эксплуатации ПС приведены в таблице 4.</w:t>
      </w:r>
    </w:p>
    <w:p w:rsidR="00D04ECA" w:rsidRDefault="00D04ECA">
      <w:pPr>
        <w:pStyle w:val="ConsPlusNormal0"/>
        <w:jc w:val="both"/>
      </w:pPr>
    </w:p>
    <w:p w:rsidR="00D04ECA" w:rsidRDefault="00FF1978">
      <w:pPr>
        <w:pStyle w:val="ConsPlusNormal0"/>
        <w:jc w:val="right"/>
      </w:pPr>
      <w:r>
        <w:t>Таблица 4</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D04ECA">
        <w:tc>
          <w:tcPr>
            <w:tcW w:w="2041" w:type="dxa"/>
          </w:tcPr>
          <w:p w:rsidR="00D04ECA" w:rsidRDefault="00FF1978">
            <w:pPr>
              <w:pStyle w:val="ConsPlusNormal0"/>
              <w:jc w:val="center"/>
            </w:pPr>
            <w:r>
              <w:t>Элементы</w:t>
            </w:r>
          </w:p>
        </w:tc>
        <w:tc>
          <w:tcPr>
            <w:tcW w:w="7030" w:type="dxa"/>
          </w:tcPr>
          <w:p w:rsidR="00D04ECA" w:rsidRDefault="00FF1978">
            <w:pPr>
              <w:pStyle w:val="ConsPlusNormal0"/>
              <w:jc w:val="center"/>
            </w:pPr>
            <w:r>
              <w:t>Дефекты, при наличии которых элемент выбраковывается</w:t>
            </w:r>
          </w:p>
        </w:tc>
      </w:tr>
      <w:tr w:rsidR="00D04ECA">
        <w:tc>
          <w:tcPr>
            <w:tcW w:w="2041" w:type="dxa"/>
          </w:tcPr>
          <w:p w:rsidR="00D04ECA" w:rsidRDefault="00FF1978">
            <w:pPr>
              <w:pStyle w:val="ConsPlusNormal0"/>
            </w:pPr>
            <w:r>
              <w:lastRenderedPageBreak/>
              <w:t>Ходовые колеса кранов и тележек</w:t>
            </w:r>
          </w:p>
        </w:tc>
        <w:tc>
          <w:tcPr>
            <w:tcW w:w="7030" w:type="dxa"/>
          </w:tcPr>
          <w:p w:rsidR="00D04ECA" w:rsidRDefault="00FF1978">
            <w:pPr>
              <w:pStyle w:val="ConsPlusNormal0"/>
              <w:jc w:val="both"/>
            </w:pPr>
            <w:r>
              <w:t>1. Трещины любых размеров.</w:t>
            </w:r>
          </w:p>
          <w:p w:rsidR="00D04ECA" w:rsidRDefault="00FF1978">
            <w:pPr>
              <w:pStyle w:val="ConsPlusNormal0"/>
            </w:pPr>
            <w:r>
              <w:t>2. Выработка поверхности реборды более 50% от первоначальной толщины.</w:t>
            </w:r>
          </w:p>
          <w:p w:rsidR="00D04ECA" w:rsidRDefault="00FF1978">
            <w:pPr>
              <w:pStyle w:val="ConsPlusNormal0"/>
              <w:jc w:val="both"/>
            </w:pPr>
            <w:r>
              <w:t>3. Выработка поверхности катания колеса, уменьшающая первоначальный диаметр на 2%.</w:t>
            </w:r>
          </w:p>
          <w:p w:rsidR="00D04ECA" w:rsidRDefault="00FF1978">
            <w:pPr>
              <w:pStyle w:val="ConsPlusNormal0"/>
            </w:pPr>
            <w:r>
              <w:t>4. Разность диаметров колес, связанных между собой кинематически, более 0,5% (для механизмов с центральным приводом).</w:t>
            </w:r>
          </w:p>
        </w:tc>
      </w:tr>
      <w:tr w:rsidR="00D04ECA">
        <w:tc>
          <w:tcPr>
            <w:tcW w:w="2041" w:type="dxa"/>
          </w:tcPr>
          <w:p w:rsidR="00D04ECA" w:rsidRDefault="00FF1978">
            <w:pPr>
              <w:pStyle w:val="ConsPlusNormal0"/>
            </w:pPr>
            <w:r>
              <w:t>Блоки</w:t>
            </w:r>
          </w:p>
        </w:tc>
        <w:tc>
          <w:tcPr>
            <w:tcW w:w="7030" w:type="dxa"/>
          </w:tcPr>
          <w:p w:rsidR="00D04ECA" w:rsidRDefault="00FF1978">
            <w:pPr>
              <w:pStyle w:val="ConsPlusNormal0"/>
              <w:jc w:val="both"/>
            </w:pPr>
            <w:r>
              <w:t>Износ ручья блока более 40% от первоначального радиуса ручья блока</w:t>
            </w:r>
          </w:p>
        </w:tc>
      </w:tr>
      <w:tr w:rsidR="00D04ECA">
        <w:tc>
          <w:tcPr>
            <w:tcW w:w="2041" w:type="dxa"/>
          </w:tcPr>
          <w:p w:rsidR="00D04ECA" w:rsidRDefault="00FF1978">
            <w:pPr>
              <w:pStyle w:val="ConsPlusNormal0"/>
            </w:pPr>
            <w:r>
              <w:t>Барабаны</w:t>
            </w:r>
          </w:p>
        </w:tc>
        <w:tc>
          <w:tcPr>
            <w:tcW w:w="7030" w:type="dxa"/>
          </w:tcPr>
          <w:p w:rsidR="00D04ECA" w:rsidRDefault="00FF1978">
            <w:pPr>
              <w:pStyle w:val="ConsPlusNormal0"/>
              <w:jc w:val="both"/>
            </w:pPr>
            <w:r>
              <w:t>1. Трещины любых размеров.</w:t>
            </w:r>
          </w:p>
          <w:p w:rsidR="00D04ECA" w:rsidRDefault="00FF1978">
            <w:pPr>
              <w:pStyle w:val="ConsPlusNormal0"/>
              <w:jc w:val="both"/>
            </w:pPr>
            <w:r>
              <w:t>2. Износ ручья барабана по профилю более 2 мм.</w:t>
            </w:r>
          </w:p>
        </w:tc>
      </w:tr>
      <w:tr w:rsidR="00D04ECA">
        <w:tc>
          <w:tcPr>
            <w:tcW w:w="2041" w:type="dxa"/>
          </w:tcPr>
          <w:p w:rsidR="00D04ECA" w:rsidRDefault="00FF1978">
            <w:pPr>
              <w:pStyle w:val="ConsPlusNormal0"/>
            </w:pPr>
            <w:r>
              <w:t>Крюки</w:t>
            </w:r>
          </w:p>
        </w:tc>
        <w:tc>
          <w:tcPr>
            <w:tcW w:w="7030" w:type="dxa"/>
          </w:tcPr>
          <w:p w:rsidR="00D04ECA" w:rsidRDefault="00FF1978">
            <w:pPr>
              <w:pStyle w:val="ConsPlusNormal0"/>
              <w:jc w:val="both"/>
            </w:pPr>
            <w:r>
              <w:t>1. Трещины и надрывы на поверхности.</w:t>
            </w:r>
          </w:p>
          <w:p w:rsidR="00D04ECA" w:rsidRDefault="00FF1978">
            <w:pPr>
              <w:pStyle w:val="ConsPlusNormal0"/>
              <w:jc w:val="both"/>
            </w:pPr>
            <w:r>
              <w:t>2. Износ зева более 10% от первоначальной высоты вертикального сечения крюка.</w:t>
            </w:r>
          </w:p>
        </w:tc>
      </w:tr>
      <w:tr w:rsidR="00D04ECA">
        <w:tc>
          <w:tcPr>
            <w:tcW w:w="2041" w:type="dxa"/>
          </w:tcPr>
          <w:p w:rsidR="00D04ECA" w:rsidRDefault="00FF1978">
            <w:pPr>
              <w:pStyle w:val="ConsPlusNormal0"/>
            </w:pPr>
            <w:r>
              <w:t>Шкивы тормозные</w:t>
            </w:r>
          </w:p>
        </w:tc>
        <w:tc>
          <w:tcPr>
            <w:tcW w:w="7030" w:type="dxa"/>
          </w:tcPr>
          <w:p w:rsidR="00D04ECA" w:rsidRDefault="00FF1978">
            <w:pPr>
              <w:pStyle w:val="ConsPlusNormal0"/>
              <w:jc w:val="both"/>
            </w:pPr>
            <w:r>
              <w:t>1. Трещины и обломы, выходящие на рабочие и посадочные поверхности.</w:t>
            </w:r>
          </w:p>
          <w:p w:rsidR="00D04ECA" w:rsidRDefault="00FF1978">
            <w:pPr>
              <w:pStyle w:val="ConsPlusNormal0"/>
            </w:pPr>
            <w:r>
              <w:t>2. Износ рабочей поверхности обода более 25% от первоначальной толщины.</w:t>
            </w:r>
          </w:p>
        </w:tc>
      </w:tr>
      <w:tr w:rsidR="00D04ECA">
        <w:tc>
          <w:tcPr>
            <w:tcW w:w="2041" w:type="dxa"/>
          </w:tcPr>
          <w:p w:rsidR="00D04ECA" w:rsidRDefault="00FF1978">
            <w:pPr>
              <w:pStyle w:val="ConsPlusNormal0"/>
            </w:pPr>
            <w:r>
              <w:t>Накладки тормозные</w:t>
            </w:r>
          </w:p>
        </w:tc>
        <w:tc>
          <w:tcPr>
            <w:tcW w:w="7030" w:type="dxa"/>
          </w:tcPr>
          <w:p w:rsidR="00D04ECA" w:rsidRDefault="00FF1978">
            <w:pPr>
              <w:pStyle w:val="ConsPlusNormal0"/>
              <w:jc w:val="both"/>
            </w:pPr>
            <w:r>
              <w:t>1. Трещины и обломы, подходящие к отверстиям под заклепки.</w:t>
            </w:r>
          </w:p>
          <w:p w:rsidR="00D04ECA" w:rsidRDefault="00FF1978">
            <w:pPr>
              <w:pStyle w:val="ConsPlusNormal0"/>
            </w:pPr>
            <w:r>
              <w:t>2. Износ тормозной накладки по толщине до появления головок заклепок или более 50% от первоначальной толщины.</w:t>
            </w:r>
          </w:p>
        </w:tc>
      </w:tr>
    </w:tbl>
    <w:p w:rsidR="00D04ECA" w:rsidRDefault="00D04ECA">
      <w:pPr>
        <w:pStyle w:val="ConsPlusNormal0"/>
        <w:jc w:val="both"/>
      </w:pPr>
    </w:p>
    <w:p w:rsidR="00D04ECA" w:rsidRDefault="00FF1978">
      <w:pPr>
        <w:pStyle w:val="ConsPlusTitle0"/>
        <w:jc w:val="center"/>
        <w:outlineLvl w:val="2"/>
      </w:pPr>
      <w:r>
        <w:t>Определение допустимых остаточных деформаций некоторых</w:t>
      </w:r>
    </w:p>
    <w:p w:rsidR="00D04ECA" w:rsidRDefault="00FF1978">
      <w:pPr>
        <w:pStyle w:val="ConsPlusTitle0"/>
        <w:jc w:val="center"/>
      </w:pPr>
      <w:r>
        <w:t>элементов металлических конструкций:</w:t>
      </w:r>
    </w:p>
    <w:p w:rsidR="00D04ECA" w:rsidRDefault="00D04ECA">
      <w:pPr>
        <w:pStyle w:val="ConsPlusNormal0"/>
        <w:jc w:val="both"/>
      </w:pPr>
    </w:p>
    <w:p w:rsidR="00D04ECA" w:rsidRDefault="00FF1978">
      <w:pPr>
        <w:pStyle w:val="ConsPlusNormal0"/>
        <w:ind w:firstLine="540"/>
        <w:jc w:val="both"/>
      </w:pPr>
      <w:r>
        <w:t>276. Остаточный прогиб пролетного строения кранов мостового типа, мм:</w:t>
      </w:r>
    </w:p>
    <w:p w:rsidR="00D04ECA" w:rsidRDefault="00FF1978">
      <w:pPr>
        <w:pStyle w:val="ConsPlusNormal0"/>
        <w:spacing w:before="200"/>
        <w:ind w:firstLine="540"/>
        <w:jc w:val="both"/>
      </w:pPr>
      <w:r>
        <w:t>а) в вертикальной плоскости - 0,0035L;</w:t>
      </w:r>
    </w:p>
    <w:p w:rsidR="00D04ECA" w:rsidRDefault="00FF1978">
      <w:pPr>
        <w:pStyle w:val="ConsPlusNormal0"/>
        <w:spacing w:before="200"/>
        <w:ind w:firstLine="540"/>
        <w:jc w:val="both"/>
      </w:pPr>
      <w:r>
        <w:t>б) в горизонтальной плоскости - 0,002L, где L - пролет крана.</w:t>
      </w:r>
    </w:p>
    <w:p w:rsidR="00D04ECA" w:rsidRDefault="00FF1978">
      <w:pPr>
        <w:pStyle w:val="ConsPlusNormal0"/>
        <w:spacing w:before="200"/>
        <w:ind w:firstLine="540"/>
        <w:jc w:val="both"/>
      </w:pPr>
      <w:r>
        <w:t>Остаточная деформация (скручивание) пролетных балок кранов мостового типа, мм: 0,002L, где L - пролет крана.</w:t>
      </w:r>
    </w:p>
    <w:p w:rsidR="00D04ECA" w:rsidRDefault="00FF1978">
      <w:pPr>
        <w:pStyle w:val="ConsPlusNormal0"/>
        <w:spacing w:before="200"/>
        <w:ind w:firstLine="540"/>
        <w:jc w:val="both"/>
      </w:pPr>
      <w:r>
        <w:t>Остаточная деформация (изогнутость) стержня (элемента фермы), мм:</w:t>
      </w:r>
    </w:p>
    <w:p w:rsidR="00D04ECA" w:rsidRDefault="00FF1978">
      <w:pPr>
        <w:pStyle w:val="ConsPlusNormal0"/>
        <w:spacing w:before="200"/>
        <w:ind w:firstLine="540"/>
        <w:jc w:val="both"/>
      </w:pPr>
      <w:r>
        <w:t>а) стержня, работающего на сжатие - 0,002l, но не более 0,25h;</w:t>
      </w:r>
    </w:p>
    <w:p w:rsidR="00D04ECA" w:rsidRDefault="00FF1978">
      <w:pPr>
        <w:pStyle w:val="ConsPlusNormal0"/>
        <w:spacing w:before="200"/>
        <w:ind w:firstLine="540"/>
        <w:jc w:val="both"/>
      </w:pPr>
      <w:r>
        <w:t>б) стержня, работающего на растяжение - 0,004l, но не более 0,5h, где l - длина стержня в мм, h - максимальный размер сечения стержня в мм.</w:t>
      </w:r>
    </w:p>
    <w:p w:rsidR="00D04ECA" w:rsidRDefault="00FF1978">
      <w:pPr>
        <w:pStyle w:val="ConsPlusNormal0"/>
        <w:spacing w:before="200"/>
        <w:ind w:firstLine="540"/>
        <w:jc w:val="both"/>
      </w:pPr>
      <w:r>
        <w:t>Остаточная местная деформация (вмятина) трубчатого элемента, мм:</w:t>
      </w:r>
    </w:p>
    <w:p w:rsidR="00D04ECA" w:rsidRDefault="00FF1978">
      <w:pPr>
        <w:pStyle w:val="ConsPlusNormal0"/>
        <w:spacing w:before="200"/>
        <w:ind w:firstLine="540"/>
        <w:jc w:val="both"/>
      </w:pPr>
      <w:r>
        <w:t>а) стержня, работающего на сжатие - 0,02D;</w:t>
      </w:r>
    </w:p>
    <w:p w:rsidR="00D04ECA" w:rsidRDefault="00FF1978">
      <w:pPr>
        <w:pStyle w:val="ConsPlusNormal0"/>
        <w:spacing w:before="200"/>
        <w:ind w:firstLine="540"/>
        <w:jc w:val="both"/>
      </w:pPr>
      <w:r>
        <w:t>б) стержня, работающего на растяжение - 0,05D, где D - диаметр трубы, мм.</w:t>
      </w:r>
    </w:p>
    <w:p w:rsidR="00D04ECA" w:rsidRDefault="00FF1978">
      <w:pPr>
        <w:pStyle w:val="ConsPlusNormal0"/>
        <w:spacing w:before="200"/>
        <w:ind w:firstLine="540"/>
        <w:jc w:val="both"/>
      </w:pPr>
      <w:r>
        <w:t>Остаточная местная деформация полки уголка, швеллера, двутавра, мм:</w:t>
      </w:r>
    </w:p>
    <w:p w:rsidR="00D04ECA" w:rsidRDefault="00FF1978">
      <w:pPr>
        <w:pStyle w:val="ConsPlusNormal0"/>
        <w:spacing w:before="200"/>
        <w:ind w:firstLine="540"/>
        <w:jc w:val="both"/>
      </w:pPr>
      <w:r>
        <w:t>а) стержня, работающего на сжатие - 1,5t;</w:t>
      </w:r>
    </w:p>
    <w:p w:rsidR="00D04ECA" w:rsidRDefault="00FF1978">
      <w:pPr>
        <w:pStyle w:val="ConsPlusNormal0"/>
        <w:spacing w:before="200"/>
        <w:ind w:firstLine="540"/>
        <w:jc w:val="both"/>
      </w:pPr>
      <w:r>
        <w:t>б) стержня, работающего на растяжение - 3t, где t - толщина полки, мм.</w:t>
      </w: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lastRenderedPageBreak/>
        <w:t>Приложение N 1</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outlineLvl w:val="2"/>
      </w:pPr>
      <w:bookmarkStart w:id="63" w:name="P1560"/>
      <w:bookmarkEnd w:id="63"/>
      <w:r>
        <w:t>Уменьшение величины полезной</w:t>
      </w:r>
    </w:p>
    <w:p w:rsidR="00D04ECA" w:rsidRDefault="00FF1978">
      <w:pPr>
        <w:pStyle w:val="ConsPlusTitle0"/>
        <w:jc w:val="center"/>
      </w:pPr>
      <w:r>
        <w:t>грузоподъемности крана при оснащении его механизированным</w:t>
      </w:r>
    </w:p>
    <w:p w:rsidR="00D04ECA" w:rsidRDefault="00FF1978">
      <w:pPr>
        <w:pStyle w:val="ConsPlusTitle0"/>
        <w:jc w:val="center"/>
      </w:pPr>
      <w:r>
        <w:t>и/или электрифицированным грузозахватным приспособлением,</w:t>
      </w:r>
    </w:p>
    <w:p w:rsidR="00D04ECA" w:rsidRDefault="00FF1978">
      <w:pPr>
        <w:pStyle w:val="ConsPlusTitle0"/>
        <w:jc w:val="center"/>
      </w:pPr>
      <w:r>
        <w:t>в том числе моторным грейфером или электромагнитом</w:t>
      </w:r>
    </w:p>
    <w:p w:rsidR="00D04ECA" w:rsidRDefault="00D04ECA">
      <w:pPr>
        <w:pStyle w:val="ConsPlusNormal0"/>
        <w:jc w:val="both"/>
      </w:pPr>
    </w:p>
    <w:p w:rsidR="00D04ECA" w:rsidRDefault="00FF1978">
      <w:pPr>
        <w:pStyle w:val="ConsPlusNormal0"/>
        <w:jc w:val="right"/>
      </w:pPr>
      <w:r>
        <w:t>Таблица 1</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ECA">
        <w:tc>
          <w:tcPr>
            <w:tcW w:w="4535" w:type="dxa"/>
          </w:tcPr>
          <w:p w:rsidR="00D04ECA" w:rsidRDefault="00FF1978">
            <w:pPr>
              <w:pStyle w:val="ConsPlusNormal0"/>
              <w:jc w:val="center"/>
            </w:pPr>
            <w:r>
              <w:t>Группа классификации крана согласно паспорту</w:t>
            </w:r>
          </w:p>
        </w:tc>
        <w:tc>
          <w:tcPr>
            <w:tcW w:w="4535" w:type="dxa"/>
          </w:tcPr>
          <w:p w:rsidR="00D04ECA" w:rsidRDefault="00FF1978">
            <w:pPr>
              <w:pStyle w:val="ConsPlusNormal0"/>
              <w:jc w:val="center"/>
            </w:pPr>
            <w:r>
              <w:t>Значение коэффициента ограничения грузоподъемности</w:t>
            </w:r>
          </w:p>
        </w:tc>
      </w:tr>
      <w:tr w:rsidR="00D04ECA">
        <w:tc>
          <w:tcPr>
            <w:tcW w:w="4535" w:type="dxa"/>
          </w:tcPr>
          <w:p w:rsidR="00D04ECA" w:rsidRDefault="00FF1978">
            <w:pPr>
              <w:pStyle w:val="ConsPlusNormal0"/>
              <w:jc w:val="center"/>
            </w:pPr>
            <w:r>
              <w:t xml:space="preserve">A3 </w:t>
            </w:r>
            <w:r>
              <w:rPr>
                <w:noProof/>
              </w:rPr>
              <w:drawing>
                <wp:inline distT="0" distB="0" distL="0" distR="0">
                  <wp:extent cx="123825" cy="1238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A4 (легкий и средний режимы)</w:t>
            </w:r>
          </w:p>
        </w:tc>
        <w:tc>
          <w:tcPr>
            <w:tcW w:w="4535" w:type="dxa"/>
          </w:tcPr>
          <w:p w:rsidR="00D04ECA" w:rsidRDefault="00FF1978">
            <w:pPr>
              <w:pStyle w:val="ConsPlusNormal0"/>
              <w:jc w:val="center"/>
            </w:pPr>
            <w:r>
              <w:t>0,3</w:t>
            </w:r>
          </w:p>
        </w:tc>
      </w:tr>
      <w:tr w:rsidR="00D04ECA">
        <w:tc>
          <w:tcPr>
            <w:tcW w:w="4535" w:type="dxa"/>
          </w:tcPr>
          <w:p w:rsidR="00D04ECA" w:rsidRDefault="00FF1978">
            <w:pPr>
              <w:pStyle w:val="ConsPlusNormal0"/>
              <w:jc w:val="center"/>
            </w:pPr>
            <w:r>
              <w:t xml:space="preserve">A5 </w:t>
            </w:r>
            <w:r>
              <w:rPr>
                <w:noProof/>
              </w:rPr>
              <w:drawing>
                <wp:inline distT="0" distB="0" distL="0" distR="0">
                  <wp:extent cx="123825" cy="1238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A6 (средний и тяжелый режимы)</w:t>
            </w:r>
          </w:p>
        </w:tc>
        <w:tc>
          <w:tcPr>
            <w:tcW w:w="4535" w:type="dxa"/>
          </w:tcPr>
          <w:p w:rsidR="00D04ECA" w:rsidRDefault="00FF1978">
            <w:pPr>
              <w:pStyle w:val="ConsPlusNormal0"/>
              <w:jc w:val="center"/>
            </w:pPr>
            <w:r>
              <w:t>0,75</w:t>
            </w:r>
          </w:p>
        </w:tc>
      </w:tr>
      <w:tr w:rsidR="00D04ECA">
        <w:tc>
          <w:tcPr>
            <w:tcW w:w="4535" w:type="dxa"/>
          </w:tcPr>
          <w:p w:rsidR="00D04ECA" w:rsidRDefault="00FF1978">
            <w:pPr>
              <w:pStyle w:val="ConsPlusNormal0"/>
              <w:jc w:val="center"/>
            </w:pPr>
            <w:r>
              <w:t>A7 и выше (весьма тяжелый режим)</w:t>
            </w:r>
          </w:p>
        </w:tc>
        <w:tc>
          <w:tcPr>
            <w:tcW w:w="4535" w:type="dxa"/>
          </w:tcPr>
          <w:p w:rsidR="00D04ECA" w:rsidRDefault="00FF1978">
            <w:pPr>
              <w:pStyle w:val="ConsPlusNormal0"/>
              <w:jc w:val="center"/>
            </w:pPr>
            <w:r>
              <w:t>1,0</w:t>
            </w:r>
          </w:p>
        </w:tc>
      </w:tr>
    </w:tbl>
    <w:p w:rsidR="00D04ECA" w:rsidRDefault="00D04ECA">
      <w:pPr>
        <w:pStyle w:val="ConsPlusNormal0"/>
        <w:jc w:val="both"/>
      </w:pPr>
    </w:p>
    <w:p w:rsidR="00D04ECA" w:rsidRDefault="00FF1978">
      <w:pPr>
        <w:pStyle w:val="ConsPlusTitle0"/>
        <w:jc w:val="center"/>
        <w:outlineLvl w:val="2"/>
      </w:pPr>
      <w:r>
        <w:t>Минимальное расстояние (в метрах) от основания</w:t>
      </w:r>
    </w:p>
    <w:p w:rsidR="00D04ECA" w:rsidRDefault="00FF1978">
      <w:pPr>
        <w:pStyle w:val="ConsPlusTitle0"/>
        <w:jc w:val="center"/>
      </w:pPr>
      <w:r>
        <w:t>откоса котлована (канавы) до оси ближайших опор крана</w:t>
      </w:r>
    </w:p>
    <w:p w:rsidR="00D04ECA" w:rsidRDefault="00FF1978">
      <w:pPr>
        <w:pStyle w:val="ConsPlusTitle0"/>
        <w:jc w:val="center"/>
      </w:pPr>
      <w:r>
        <w:t>при ненасыпном грунте</w:t>
      </w:r>
    </w:p>
    <w:p w:rsidR="00D04ECA" w:rsidRDefault="00D04ECA">
      <w:pPr>
        <w:pStyle w:val="ConsPlusNormal0"/>
        <w:jc w:val="both"/>
      </w:pPr>
    </w:p>
    <w:p w:rsidR="00D04ECA" w:rsidRDefault="00FF1978">
      <w:pPr>
        <w:pStyle w:val="ConsPlusNormal0"/>
        <w:jc w:val="right"/>
      </w:pPr>
      <w:r>
        <w:t>Таблица 2</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2"/>
        <w:gridCol w:w="1589"/>
        <w:gridCol w:w="1587"/>
        <w:gridCol w:w="1587"/>
        <w:gridCol w:w="1397"/>
        <w:gridCol w:w="1361"/>
      </w:tblGrid>
      <w:tr w:rsidR="00D04ECA">
        <w:tc>
          <w:tcPr>
            <w:tcW w:w="1512" w:type="dxa"/>
            <w:vMerge w:val="restart"/>
            <w:tcBorders>
              <w:top w:val="single" w:sz="4" w:space="0" w:color="auto"/>
              <w:bottom w:val="single" w:sz="4" w:space="0" w:color="auto"/>
            </w:tcBorders>
          </w:tcPr>
          <w:p w:rsidR="00D04ECA" w:rsidRDefault="00FF1978">
            <w:pPr>
              <w:pStyle w:val="ConsPlusNormal0"/>
              <w:jc w:val="center"/>
            </w:pPr>
            <w:r>
              <w:t>Глубина котлована (канавы), м</w:t>
            </w:r>
          </w:p>
        </w:tc>
        <w:tc>
          <w:tcPr>
            <w:tcW w:w="7521" w:type="dxa"/>
            <w:gridSpan w:val="5"/>
            <w:tcBorders>
              <w:top w:val="single" w:sz="4" w:space="0" w:color="auto"/>
              <w:bottom w:val="single" w:sz="4" w:space="0" w:color="auto"/>
            </w:tcBorders>
          </w:tcPr>
          <w:p w:rsidR="00D04ECA" w:rsidRDefault="00FF1978">
            <w:pPr>
              <w:pStyle w:val="ConsPlusNormal0"/>
              <w:jc w:val="center"/>
            </w:pPr>
            <w:r>
              <w:t>Грунт:</w:t>
            </w:r>
          </w:p>
        </w:tc>
      </w:tr>
      <w:tr w:rsidR="00D04ECA">
        <w:tc>
          <w:tcPr>
            <w:tcW w:w="1512" w:type="dxa"/>
            <w:vMerge/>
            <w:tcBorders>
              <w:top w:val="single" w:sz="4" w:space="0" w:color="auto"/>
              <w:bottom w:val="single" w:sz="4" w:space="0" w:color="auto"/>
            </w:tcBorders>
          </w:tcPr>
          <w:p w:rsidR="00D04ECA" w:rsidRDefault="00D04ECA">
            <w:pPr>
              <w:pStyle w:val="ConsPlusNormal0"/>
            </w:pPr>
          </w:p>
        </w:tc>
        <w:tc>
          <w:tcPr>
            <w:tcW w:w="1589" w:type="dxa"/>
            <w:tcBorders>
              <w:top w:val="single" w:sz="4" w:space="0" w:color="auto"/>
              <w:bottom w:val="single" w:sz="4" w:space="0" w:color="auto"/>
            </w:tcBorders>
          </w:tcPr>
          <w:p w:rsidR="00D04ECA" w:rsidRDefault="00FF1978">
            <w:pPr>
              <w:pStyle w:val="ConsPlusNormal0"/>
              <w:jc w:val="center"/>
            </w:pPr>
            <w:r>
              <w:t>песчаный и гравийный</w:t>
            </w:r>
          </w:p>
        </w:tc>
        <w:tc>
          <w:tcPr>
            <w:tcW w:w="1587" w:type="dxa"/>
            <w:tcBorders>
              <w:top w:val="single" w:sz="4" w:space="0" w:color="auto"/>
              <w:bottom w:val="single" w:sz="4" w:space="0" w:color="auto"/>
            </w:tcBorders>
          </w:tcPr>
          <w:p w:rsidR="00D04ECA" w:rsidRDefault="00FF1978">
            <w:pPr>
              <w:pStyle w:val="ConsPlusNormal0"/>
              <w:jc w:val="center"/>
            </w:pPr>
            <w:r>
              <w:t>супесчаный</w:t>
            </w:r>
          </w:p>
        </w:tc>
        <w:tc>
          <w:tcPr>
            <w:tcW w:w="1587" w:type="dxa"/>
            <w:tcBorders>
              <w:top w:val="single" w:sz="4" w:space="0" w:color="auto"/>
              <w:bottom w:val="single" w:sz="4" w:space="0" w:color="auto"/>
            </w:tcBorders>
          </w:tcPr>
          <w:p w:rsidR="00D04ECA" w:rsidRDefault="00FF1978">
            <w:pPr>
              <w:pStyle w:val="ConsPlusNormal0"/>
              <w:jc w:val="center"/>
            </w:pPr>
            <w:r>
              <w:t>суглинистый</w:t>
            </w:r>
          </w:p>
        </w:tc>
        <w:tc>
          <w:tcPr>
            <w:tcW w:w="1397" w:type="dxa"/>
            <w:tcBorders>
              <w:top w:val="single" w:sz="4" w:space="0" w:color="auto"/>
              <w:bottom w:val="single" w:sz="4" w:space="0" w:color="auto"/>
            </w:tcBorders>
          </w:tcPr>
          <w:p w:rsidR="00D04ECA" w:rsidRDefault="00FF1978">
            <w:pPr>
              <w:pStyle w:val="ConsPlusNormal0"/>
              <w:jc w:val="center"/>
            </w:pPr>
            <w:r>
              <w:t>лессовый сухой</w:t>
            </w:r>
          </w:p>
        </w:tc>
        <w:tc>
          <w:tcPr>
            <w:tcW w:w="1361" w:type="dxa"/>
            <w:tcBorders>
              <w:top w:val="single" w:sz="4" w:space="0" w:color="auto"/>
              <w:bottom w:val="single" w:sz="4" w:space="0" w:color="auto"/>
            </w:tcBorders>
          </w:tcPr>
          <w:p w:rsidR="00D04ECA" w:rsidRDefault="00FF1978">
            <w:pPr>
              <w:pStyle w:val="ConsPlusNormal0"/>
              <w:jc w:val="center"/>
            </w:pPr>
            <w:r>
              <w:t>глинистый</w:t>
            </w:r>
          </w:p>
        </w:tc>
      </w:tr>
      <w:tr w:rsidR="00D04ECA">
        <w:tc>
          <w:tcPr>
            <w:tcW w:w="1512" w:type="dxa"/>
            <w:tcBorders>
              <w:top w:val="single" w:sz="4" w:space="0" w:color="auto"/>
              <w:bottom w:val="single" w:sz="4" w:space="0" w:color="auto"/>
            </w:tcBorders>
          </w:tcPr>
          <w:p w:rsidR="00D04ECA" w:rsidRDefault="00FF1978">
            <w:pPr>
              <w:pStyle w:val="ConsPlusNormal0"/>
              <w:jc w:val="center"/>
            </w:pPr>
            <w:r>
              <w:t>1</w:t>
            </w:r>
          </w:p>
        </w:tc>
        <w:tc>
          <w:tcPr>
            <w:tcW w:w="1589" w:type="dxa"/>
            <w:tcBorders>
              <w:top w:val="single" w:sz="4" w:space="0" w:color="auto"/>
              <w:bottom w:val="single" w:sz="4" w:space="0" w:color="auto"/>
            </w:tcBorders>
          </w:tcPr>
          <w:p w:rsidR="00D04ECA" w:rsidRDefault="00FF1978">
            <w:pPr>
              <w:pStyle w:val="ConsPlusNormal0"/>
              <w:jc w:val="center"/>
            </w:pPr>
            <w:r>
              <w:t>1,5</w:t>
            </w:r>
          </w:p>
        </w:tc>
        <w:tc>
          <w:tcPr>
            <w:tcW w:w="1587" w:type="dxa"/>
            <w:tcBorders>
              <w:top w:val="single" w:sz="4" w:space="0" w:color="auto"/>
              <w:bottom w:val="single" w:sz="4" w:space="0" w:color="auto"/>
            </w:tcBorders>
          </w:tcPr>
          <w:p w:rsidR="00D04ECA" w:rsidRDefault="00FF1978">
            <w:pPr>
              <w:pStyle w:val="ConsPlusNormal0"/>
              <w:jc w:val="center"/>
            </w:pPr>
            <w:r>
              <w:t>1,25</w:t>
            </w:r>
          </w:p>
        </w:tc>
        <w:tc>
          <w:tcPr>
            <w:tcW w:w="1587" w:type="dxa"/>
            <w:tcBorders>
              <w:top w:val="single" w:sz="4" w:space="0" w:color="auto"/>
              <w:bottom w:val="single" w:sz="4" w:space="0" w:color="auto"/>
            </w:tcBorders>
          </w:tcPr>
          <w:p w:rsidR="00D04ECA" w:rsidRDefault="00FF1978">
            <w:pPr>
              <w:pStyle w:val="ConsPlusNormal0"/>
              <w:jc w:val="center"/>
            </w:pPr>
            <w:r>
              <w:t>1,00</w:t>
            </w:r>
          </w:p>
        </w:tc>
        <w:tc>
          <w:tcPr>
            <w:tcW w:w="1397" w:type="dxa"/>
            <w:tcBorders>
              <w:top w:val="single" w:sz="4" w:space="0" w:color="auto"/>
              <w:bottom w:val="single" w:sz="4" w:space="0" w:color="auto"/>
            </w:tcBorders>
          </w:tcPr>
          <w:p w:rsidR="00D04ECA" w:rsidRDefault="00FF1978">
            <w:pPr>
              <w:pStyle w:val="ConsPlusNormal0"/>
              <w:jc w:val="center"/>
            </w:pPr>
            <w:r>
              <w:t>1,0</w:t>
            </w:r>
          </w:p>
        </w:tc>
        <w:tc>
          <w:tcPr>
            <w:tcW w:w="1361" w:type="dxa"/>
            <w:tcBorders>
              <w:top w:val="single" w:sz="4" w:space="0" w:color="auto"/>
              <w:bottom w:val="single" w:sz="4" w:space="0" w:color="auto"/>
            </w:tcBorders>
          </w:tcPr>
          <w:p w:rsidR="00D04ECA" w:rsidRDefault="00FF1978">
            <w:pPr>
              <w:pStyle w:val="ConsPlusNormal0"/>
              <w:jc w:val="center"/>
            </w:pPr>
            <w:r>
              <w:t>1,00</w:t>
            </w:r>
          </w:p>
        </w:tc>
      </w:tr>
      <w:tr w:rsidR="00D04ECA">
        <w:tblPrEx>
          <w:tblBorders>
            <w:insideH w:val="none" w:sz="0" w:space="0" w:color="auto"/>
          </w:tblBorders>
        </w:tblPrEx>
        <w:tc>
          <w:tcPr>
            <w:tcW w:w="1512" w:type="dxa"/>
            <w:tcBorders>
              <w:top w:val="single" w:sz="4" w:space="0" w:color="auto"/>
              <w:bottom w:val="nil"/>
            </w:tcBorders>
          </w:tcPr>
          <w:p w:rsidR="00D04ECA" w:rsidRDefault="00FF1978">
            <w:pPr>
              <w:pStyle w:val="ConsPlusNormal0"/>
              <w:jc w:val="center"/>
            </w:pPr>
            <w:r>
              <w:t>2</w:t>
            </w:r>
          </w:p>
        </w:tc>
        <w:tc>
          <w:tcPr>
            <w:tcW w:w="1589" w:type="dxa"/>
            <w:tcBorders>
              <w:top w:val="single" w:sz="4" w:space="0" w:color="auto"/>
              <w:bottom w:val="nil"/>
            </w:tcBorders>
          </w:tcPr>
          <w:p w:rsidR="00D04ECA" w:rsidRDefault="00FF1978">
            <w:pPr>
              <w:pStyle w:val="ConsPlusNormal0"/>
              <w:jc w:val="center"/>
            </w:pPr>
            <w:r>
              <w:t>3,0</w:t>
            </w:r>
          </w:p>
        </w:tc>
        <w:tc>
          <w:tcPr>
            <w:tcW w:w="1587" w:type="dxa"/>
            <w:tcBorders>
              <w:top w:val="single" w:sz="4" w:space="0" w:color="auto"/>
              <w:bottom w:val="nil"/>
            </w:tcBorders>
          </w:tcPr>
          <w:p w:rsidR="00D04ECA" w:rsidRDefault="00FF1978">
            <w:pPr>
              <w:pStyle w:val="ConsPlusNormal0"/>
              <w:jc w:val="center"/>
            </w:pPr>
            <w:r>
              <w:t>2,40</w:t>
            </w:r>
          </w:p>
        </w:tc>
        <w:tc>
          <w:tcPr>
            <w:tcW w:w="1587" w:type="dxa"/>
            <w:tcBorders>
              <w:top w:val="single" w:sz="4" w:space="0" w:color="auto"/>
              <w:bottom w:val="nil"/>
            </w:tcBorders>
          </w:tcPr>
          <w:p w:rsidR="00D04ECA" w:rsidRDefault="00FF1978">
            <w:pPr>
              <w:pStyle w:val="ConsPlusNormal0"/>
              <w:jc w:val="center"/>
            </w:pPr>
            <w:r>
              <w:t>2,00</w:t>
            </w:r>
          </w:p>
        </w:tc>
        <w:tc>
          <w:tcPr>
            <w:tcW w:w="1397" w:type="dxa"/>
            <w:tcBorders>
              <w:top w:val="single" w:sz="4" w:space="0" w:color="auto"/>
              <w:bottom w:val="nil"/>
            </w:tcBorders>
          </w:tcPr>
          <w:p w:rsidR="00D04ECA" w:rsidRDefault="00FF1978">
            <w:pPr>
              <w:pStyle w:val="ConsPlusNormal0"/>
              <w:jc w:val="center"/>
            </w:pPr>
            <w:r>
              <w:t>2,0</w:t>
            </w:r>
          </w:p>
        </w:tc>
        <w:tc>
          <w:tcPr>
            <w:tcW w:w="1361" w:type="dxa"/>
            <w:tcBorders>
              <w:top w:val="single" w:sz="4" w:space="0" w:color="auto"/>
              <w:bottom w:val="nil"/>
            </w:tcBorders>
          </w:tcPr>
          <w:p w:rsidR="00D04ECA" w:rsidRDefault="00FF1978">
            <w:pPr>
              <w:pStyle w:val="ConsPlusNormal0"/>
              <w:jc w:val="center"/>
            </w:pPr>
            <w:r>
              <w:t>1,50</w:t>
            </w:r>
          </w:p>
        </w:tc>
      </w:tr>
      <w:tr w:rsidR="00D04ECA">
        <w:tblPrEx>
          <w:tblBorders>
            <w:insideH w:val="none" w:sz="0" w:space="0" w:color="auto"/>
          </w:tblBorders>
        </w:tblPrEx>
        <w:tc>
          <w:tcPr>
            <w:tcW w:w="1512" w:type="dxa"/>
            <w:tcBorders>
              <w:top w:val="nil"/>
              <w:bottom w:val="nil"/>
            </w:tcBorders>
          </w:tcPr>
          <w:p w:rsidR="00D04ECA" w:rsidRDefault="00FF1978">
            <w:pPr>
              <w:pStyle w:val="ConsPlusNormal0"/>
              <w:jc w:val="center"/>
            </w:pPr>
            <w:r>
              <w:t>3</w:t>
            </w:r>
          </w:p>
        </w:tc>
        <w:tc>
          <w:tcPr>
            <w:tcW w:w="1589" w:type="dxa"/>
            <w:tcBorders>
              <w:top w:val="nil"/>
              <w:bottom w:val="nil"/>
            </w:tcBorders>
          </w:tcPr>
          <w:p w:rsidR="00D04ECA" w:rsidRDefault="00FF1978">
            <w:pPr>
              <w:pStyle w:val="ConsPlusNormal0"/>
              <w:jc w:val="center"/>
            </w:pPr>
            <w:r>
              <w:t>4,0</w:t>
            </w:r>
          </w:p>
        </w:tc>
        <w:tc>
          <w:tcPr>
            <w:tcW w:w="1587" w:type="dxa"/>
            <w:tcBorders>
              <w:top w:val="nil"/>
              <w:bottom w:val="nil"/>
            </w:tcBorders>
          </w:tcPr>
          <w:p w:rsidR="00D04ECA" w:rsidRDefault="00FF1978">
            <w:pPr>
              <w:pStyle w:val="ConsPlusNormal0"/>
              <w:jc w:val="center"/>
            </w:pPr>
            <w:r>
              <w:t>3,60</w:t>
            </w:r>
          </w:p>
        </w:tc>
        <w:tc>
          <w:tcPr>
            <w:tcW w:w="1587" w:type="dxa"/>
            <w:tcBorders>
              <w:top w:val="nil"/>
              <w:bottom w:val="nil"/>
            </w:tcBorders>
          </w:tcPr>
          <w:p w:rsidR="00D04ECA" w:rsidRDefault="00FF1978">
            <w:pPr>
              <w:pStyle w:val="ConsPlusNormal0"/>
              <w:jc w:val="center"/>
            </w:pPr>
            <w:r>
              <w:t>3,25</w:t>
            </w:r>
          </w:p>
        </w:tc>
        <w:tc>
          <w:tcPr>
            <w:tcW w:w="1397" w:type="dxa"/>
            <w:tcBorders>
              <w:top w:val="nil"/>
              <w:bottom w:val="nil"/>
            </w:tcBorders>
          </w:tcPr>
          <w:p w:rsidR="00D04ECA" w:rsidRDefault="00FF1978">
            <w:pPr>
              <w:pStyle w:val="ConsPlusNormal0"/>
              <w:jc w:val="center"/>
            </w:pPr>
            <w:r>
              <w:t>2,5</w:t>
            </w:r>
          </w:p>
        </w:tc>
        <w:tc>
          <w:tcPr>
            <w:tcW w:w="1361" w:type="dxa"/>
            <w:tcBorders>
              <w:top w:val="nil"/>
              <w:bottom w:val="nil"/>
            </w:tcBorders>
          </w:tcPr>
          <w:p w:rsidR="00D04ECA" w:rsidRDefault="00FF1978">
            <w:pPr>
              <w:pStyle w:val="ConsPlusNormal0"/>
              <w:jc w:val="center"/>
            </w:pPr>
            <w:r>
              <w:t>1,75</w:t>
            </w:r>
          </w:p>
        </w:tc>
      </w:tr>
      <w:tr w:rsidR="00D04ECA">
        <w:tblPrEx>
          <w:tblBorders>
            <w:insideH w:val="none" w:sz="0" w:space="0" w:color="auto"/>
          </w:tblBorders>
        </w:tblPrEx>
        <w:tc>
          <w:tcPr>
            <w:tcW w:w="1512" w:type="dxa"/>
            <w:tcBorders>
              <w:top w:val="nil"/>
              <w:bottom w:val="nil"/>
            </w:tcBorders>
          </w:tcPr>
          <w:p w:rsidR="00D04ECA" w:rsidRDefault="00FF1978">
            <w:pPr>
              <w:pStyle w:val="ConsPlusNormal0"/>
              <w:jc w:val="center"/>
            </w:pPr>
            <w:r>
              <w:t>4</w:t>
            </w:r>
          </w:p>
        </w:tc>
        <w:tc>
          <w:tcPr>
            <w:tcW w:w="1589" w:type="dxa"/>
            <w:tcBorders>
              <w:top w:val="nil"/>
              <w:bottom w:val="nil"/>
            </w:tcBorders>
          </w:tcPr>
          <w:p w:rsidR="00D04ECA" w:rsidRDefault="00FF1978">
            <w:pPr>
              <w:pStyle w:val="ConsPlusNormal0"/>
              <w:jc w:val="center"/>
            </w:pPr>
            <w:r>
              <w:t>5,0</w:t>
            </w:r>
          </w:p>
        </w:tc>
        <w:tc>
          <w:tcPr>
            <w:tcW w:w="1587" w:type="dxa"/>
            <w:tcBorders>
              <w:top w:val="nil"/>
              <w:bottom w:val="nil"/>
            </w:tcBorders>
          </w:tcPr>
          <w:p w:rsidR="00D04ECA" w:rsidRDefault="00FF1978">
            <w:pPr>
              <w:pStyle w:val="ConsPlusNormal0"/>
              <w:jc w:val="center"/>
            </w:pPr>
            <w:r>
              <w:t>4,40</w:t>
            </w:r>
          </w:p>
        </w:tc>
        <w:tc>
          <w:tcPr>
            <w:tcW w:w="1587" w:type="dxa"/>
            <w:tcBorders>
              <w:top w:val="nil"/>
              <w:bottom w:val="nil"/>
            </w:tcBorders>
          </w:tcPr>
          <w:p w:rsidR="00D04ECA" w:rsidRDefault="00FF1978">
            <w:pPr>
              <w:pStyle w:val="ConsPlusNormal0"/>
              <w:jc w:val="center"/>
            </w:pPr>
            <w:r>
              <w:t>4,00</w:t>
            </w:r>
          </w:p>
        </w:tc>
        <w:tc>
          <w:tcPr>
            <w:tcW w:w="1397" w:type="dxa"/>
            <w:tcBorders>
              <w:top w:val="nil"/>
              <w:bottom w:val="nil"/>
            </w:tcBorders>
          </w:tcPr>
          <w:p w:rsidR="00D04ECA" w:rsidRDefault="00FF1978">
            <w:pPr>
              <w:pStyle w:val="ConsPlusNormal0"/>
              <w:jc w:val="center"/>
            </w:pPr>
            <w:r>
              <w:t>3,0</w:t>
            </w:r>
          </w:p>
        </w:tc>
        <w:tc>
          <w:tcPr>
            <w:tcW w:w="1361" w:type="dxa"/>
            <w:tcBorders>
              <w:top w:val="nil"/>
              <w:bottom w:val="nil"/>
            </w:tcBorders>
          </w:tcPr>
          <w:p w:rsidR="00D04ECA" w:rsidRDefault="00FF1978">
            <w:pPr>
              <w:pStyle w:val="ConsPlusNormal0"/>
              <w:jc w:val="center"/>
            </w:pPr>
            <w:r>
              <w:t>3,00</w:t>
            </w:r>
          </w:p>
        </w:tc>
      </w:tr>
      <w:tr w:rsidR="00D04ECA">
        <w:tblPrEx>
          <w:tblBorders>
            <w:insideH w:val="none" w:sz="0" w:space="0" w:color="auto"/>
          </w:tblBorders>
        </w:tblPrEx>
        <w:tc>
          <w:tcPr>
            <w:tcW w:w="1512" w:type="dxa"/>
            <w:tcBorders>
              <w:top w:val="nil"/>
              <w:bottom w:val="single" w:sz="4" w:space="0" w:color="auto"/>
            </w:tcBorders>
          </w:tcPr>
          <w:p w:rsidR="00D04ECA" w:rsidRDefault="00FF1978">
            <w:pPr>
              <w:pStyle w:val="ConsPlusNormal0"/>
              <w:jc w:val="center"/>
            </w:pPr>
            <w:r>
              <w:t>5</w:t>
            </w:r>
          </w:p>
        </w:tc>
        <w:tc>
          <w:tcPr>
            <w:tcW w:w="1589" w:type="dxa"/>
            <w:tcBorders>
              <w:top w:val="nil"/>
              <w:bottom w:val="single" w:sz="4" w:space="0" w:color="auto"/>
            </w:tcBorders>
          </w:tcPr>
          <w:p w:rsidR="00D04ECA" w:rsidRDefault="00FF1978">
            <w:pPr>
              <w:pStyle w:val="ConsPlusNormal0"/>
              <w:jc w:val="center"/>
            </w:pPr>
            <w:r>
              <w:t>6,0</w:t>
            </w:r>
          </w:p>
        </w:tc>
        <w:tc>
          <w:tcPr>
            <w:tcW w:w="1587" w:type="dxa"/>
            <w:tcBorders>
              <w:top w:val="nil"/>
              <w:bottom w:val="single" w:sz="4" w:space="0" w:color="auto"/>
            </w:tcBorders>
          </w:tcPr>
          <w:p w:rsidR="00D04ECA" w:rsidRDefault="00FF1978">
            <w:pPr>
              <w:pStyle w:val="ConsPlusNormal0"/>
              <w:jc w:val="center"/>
            </w:pPr>
            <w:r>
              <w:t>5,30</w:t>
            </w:r>
          </w:p>
        </w:tc>
        <w:tc>
          <w:tcPr>
            <w:tcW w:w="1587" w:type="dxa"/>
            <w:tcBorders>
              <w:top w:val="nil"/>
              <w:bottom w:val="single" w:sz="4" w:space="0" w:color="auto"/>
            </w:tcBorders>
          </w:tcPr>
          <w:p w:rsidR="00D04ECA" w:rsidRDefault="00FF1978">
            <w:pPr>
              <w:pStyle w:val="ConsPlusNormal0"/>
              <w:jc w:val="center"/>
            </w:pPr>
            <w:r>
              <w:t>4,75</w:t>
            </w:r>
          </w:p>
        </w:tc>
        <w:tc>
          <w:tcPr>
            <w:tcW w:w="1397" w:type="dxa"/>
            <w:tcBorders>
              <w:top w:val="nil"/>
              <w:bottom w:val="single" w:sz="4" w:space="0" w:color="auto"/>
            </w:tcBorders>
          </w:tcPr>
          <w:p w:rsidR="00D04ECA" w:rsidRDefault="00FF1978">
            <w:pPr>
              <w:pStyle w:val="ConsPlusNormal0"/>
              <w:jc w:val="center"/>
            </w:pPr>
            <w:r>
              <w:t>3,5</w:t>
            </w:r>
          </w:p>
        </w:tc>
        <w:tc>
          <w:tcPr>
            <w:tcW w:w="1361" w:type="dxa"/>
            <w:tcBorders>
              <w:top w:val="nil"/>
              <w:bottom w:val="single" w:sz="4" w:space="0" w:color="auto"/>
            </w:tcBorders>
          </w:tcPr>
          <w:p w:rsidR="00D04ECA" w:rsidRDefault="00FF1978">
            <w:pPr>
              <w:pStyle w:val="ConsPlusNormal0"/>
              <w:jc w:val="center"/>
            </w:pPr>
            <w:r>
              <w:t>3,50</w:t>
            </w:r>
          </w:p>
        </w:tc>
      </w:tr>
    </w:tbl>
    <w:p w:rsidR="00D04ECA" w:rsidRDefault="00D04ECA">
      <w:pPr>
        <w:pStyle w:val="ConsPlusNormal0"/>
        <w:jc w:val="both"/>
      </w:pPr>
    </w:p>
    <w:p w:rsidR="00D04ECA" w:rsidRDefault="00FF1978">
      <w:pPr>
        <w:pStyle w:val="ConsPlusTitle0"/>
        <w:jc w:val="center"/>
        <w:outlineLvl w:val="2"/>
      </w:pPr>
      <w:r>
        <w:t>Минимальное расстояние от стрелы ПС во время</w:t>
      </w:r>
    </w:p>
    <w:p w:rsidR="00D04ECA" w:rsidRDefault="00FF1978">
      <w:pPr>
        <w:pStyle w:val="ConsPlusTitle0"/>
        <w:jc w:val="center"/>
      </w:pPr>
      <w:r>
        <w:t>работы до проводов линии электропередачи, находящихся</w:t>
      </w:r>
    </w:p>
    <w:p w:rsidR="00D04ECA" w:rsidRDefault="00FF1978">
      <w:pPr>
        <w:pStyle w:val="ConsPlusTitle0"/>
        <w:jc w:val="center"/>
      </w:pPr>
      <w:r>
        <w:t>под напряжением</w:t>
      </w:r>
    </w:p>
    <w:p w:rsidR="00D04ECA" w:rsidRDefault="00D04ECA">
      <w:pPr>
        <w:pStyle w:val="ConsPlusNormal0"/>
        <w:jc w:val="both"/>
      </w:pPr>
    </w:p>
    <w:p w:rsidR="00D04ECA" w:rsidRDefault="00FF1978">
      <w:pPr>
        <w:pStyle w:val="ConsPlusNormal0"/>
        <w:jc w:val="right"/>
      </w:pPr>
      <w:r>
        <w:t>Таблица 3</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ECA">
        <w:tc>
          <w:tcPr>
            <w:tcW w:w="4535" w:type="dxa"/>
          </w:tcPr>
          <w:p w:rsidR="00D04ECA" w:rsidRDefault="00FF1978">
            <w:pPr>
              <w:pStyle w:val="ConsPlusNormal0"/>
              <w:jc w:val="center"/>
            </w:pPr>
            <w:r>
              <w:t>Напряжение воздушной линии, кВ</w:t>
            </w:r>
          </w:p>
        </w:tc>
        <w:tc>
          <w:tcPr>
            <w:tcW w:w="4535" w:type="dxa"/>
          </w:tcPr>
          <w:p w:rsidR="00D04ECA" w:rsidRDefault="00FF1978">
            <w:pPr>
              <w:pStyle w:val="ConsPlusNormal0"/>
              <w:jc w:val="center"/>
            </w:pPr>
            <w:r>
              <w:t>Наименьшее расстояние, м</w:t>
            </w:r>
          </w:p>
        </w:tc>
      </w:tr>
      <w:tr w:rsidR="00D04ECA">
        <w:tc>
          <w:tcPr>
            <w:tcW w:w="4535" w:type="dxa"/>
          </w:tcPr>
          <w:p w:rsidR="00D04ECA" w:rsidRDefault="00FF1978">
            <w:pPr>
              <w:pStyle w:val="ConsPlusNormal0"/>
              <w:ind w:left="283"/>
            </w:pPr>
            <w:r>
              <w:t>До 1</w:t>
            </w:r>
          </w:p>
        </w:tc>
        <w:tc>
          <w:tcPr>
            <w:tcW w:w="4535" w:type="dxa"/>
          </w:tcPr>
          <w:p w:rsidR="00D04ECA" w:rsidRDefault="00FF1978">
            <w:pPr>
              <w:pStyle w:val="ConsPlusNormal0"/>
              <w:ind w:left="283"/>
            </w:pPr>
            <w:r>
              <w:t>1,5</w:t>
            </w:r>
          </w:p>
        </w:tc>
      </w:tr>
      <w:tr w:rsidR="00D04ECA">
        <w:tc>
          <w:tcPr>
            <w:tcW w:w="4535" w:type="dxa"/>
          </w:tcPr>
          <w:p w:rsidR="00D04ECA" w:rsidRDefault="00FF1978">
            <w:pPr>
              <w:pStyle w:val="ConsPlusNormal0"/>
              <w:ind w:left="283"/>
            </w:pPr>
            <w:r>
              <w:lastRenderedPageBreak/>
              <w:t>Свыше 1 до 35</w:t>
            </w:r>
          </w:p>
        </w:tc>
        <w:tc>
          <w:tcPr>
            <w:tcW w:w="4535" w:type="dxa"/>
          </w:tcPr>
          <w:p w:rsidR="00D04ECA" w:rsidRDefault="00FF1978">
            <w:pPr>
              <w:pStyle w:val="ConsPlusNormal0"/>
              <w:ind w:left="283"/>
            </w:pPr>
            <w:r>
              <w:t>2,0</w:t>
            </w:r>
          </w:p>
        </w:tc>
      </w:tr>
      <w:tr w:rsidR="00D04ECA">
        <w:tc>
          <w:tcPr>
            <w:tcW w:w="4535" w:type="dxa"/>
          </w:tcPr>
          <w:p w:rsidR="00D04ECA" w:rsidRDefault="00FF1978">
            <w:pPr>
              <w:pStyle w:val="ConsPlusNormal0"/>
              <w:ind w:left="283"/>
            </w:pPr>
            <w:r>
              <w:t>Свыше 35 до 110</w:t>
            </w:r>
          </w:p>
        </w:tc>
        <w:tc>
          <w:tcPr>
            <w:tcW w:w="4535" w:type="dxa"/>
          </w:tcPr>
          <w:p w:rsidR="00D04ECA" w:rsidRDefault="00FF1978">
            <w:pPr>
              <w:pStyle w:val="ConsPlusNormal0"/>
              <w:ind w:left="283"/>
            </w:pPr>
            <w:r>
              <w:t>3,0</w:t>
            </w:r>
          </w:p>
        </w:tc>
      </w:tr>
      <w:tr w:rsidR="00D04ECA">
        <w:tc>
          <w:tcPr>
            <w:tcW w:w="4535" w:type="dxa"/>
          </w:tcPr>
          <w:p w:rsidR="00D04ECA" w:rsidRDefault="00FF1978">
            <w:pPr>
              <w:pStyle w:val="ConsPlusNormal0"/>
              <w:ind w:left="283"/>
            </w:pPr>
            <w:r>
              <w:t>Свыше 110 до 220</w:t>
            </w:r>
          </w:p>
        </w:tc>
        <w:tc>
          <w:tcPr>
            <w:tcW w:w="4535" w:type="dxa"/>
          </w:tcPr>
          <w:p w:rsidR="00D04ECA" w:rsidRDefault="00FF1978">
            <w:pPr>
              <w:pStyle w:val="ConsPlusNormal0"/>
              <w:ind w:left="283"/>
            </w:pPr>
            <w:r>
              <w:t>4,0</w:t>
            </w:r>
          </w:p>
        </w:tc>
      </w:tr>
      <w:tr w:rsidR="00D04ECA">
        <w:tc>
          <w:tcPr>
            <w:tcW w:w="4535" w:type="dxa"/>
          </w:tcPr>
          <w:p w:rsidR="00D04ECA" w:rsidRDefault="00FF1978">
            <w:pPr>
              <w:pStyle w:val="ConsPlusNormal0"/>
              <w:ind w:left="283"/>
            </w:pPr>
            <w:r>
              <w:t>Свыше 220 до 400</w:t>
            </w:r>
          </w:p>
        </w:tc>
        <w:tc>
          <w:tcPr>
            <w:tcW w:w="4535" w:type="dxa"/>
          </w:tcPr>
          <w:p w:rsidR="00D04ECA" w:rsidRDefault="00FF1978">
            <w:pPr>
              <w:pStyle w:val="ConsPlusNormal0"/>
              <w:ind w:left="283"/>
            </w:pPr>
            <w:r>
              <w:t>5,0</w:t>
            </w:r>
          </w:p>
        </w:tc>
      </w:tr>
      <w:tr w:rsidR="00D04ECA">
        <w:tc>
          <w:tcPr>
            <w:tcW w:w="4535" w:type="dxa"/>
          </w:tcPr>
          <w:p w:rsidR="00D04ECA" w:rsidRDefault="00FF1978">
            <w:pPr>
              <w:pStyle w:val="ConsPlusNormal0"/>
              <w:ind w:left="283"/>
            </w:pPr>
            <w:r>
              <w:t>Свыше 400 до 750</w:t>
            </w:r>
          </w:p>
        </w:tc>
        <w:tc>
          <w:tcPr>
            <w:tcW w:w="4535" w:type="dxa"/>
          </w:tcPr>
          <w:p w:rsidR="00D04ECA" w:rsidRDefault="00FF1978">
            <w:pPr>
              <w:pStyle w:val="ConsPlusNormal0"/>
              <w:ind w:left="283"/>
            </w:pPr>
            <w:r>
              <w:t>9,0</w:t>
            </w:r>
          </w:p>
        </w:tc>
      </w:tr>
      <w:tr w:rsidR="00D04ECA">
        <w:tc>
          <w:tcPr>
            <w:tcW w:w="4535" w:type="dxa"/>
          </w:tcPr>
          <w:p w:rsidR="00D04ECA" w:rsidRDefault="00FF1978">
            <w:pPr>
              <w:pStyle w:val="ConsPlusNormal0"/>
              <w:ind w:left="283"/>
            </w:pPr>
            <w:r>
              <w:t>Свыше 750 до 1150</w:t>
            </w:r>
          </w:p>
        </w:tc>
        <w:tc>
          <w:tcPr>
            <w:tcW w:w="4535" w:type="dxa"/>
          </w:tcPr>
          <w:p w:rsidR="00D04ECA" w:rsidRDefault="00FF1978">
            <w:pPr>
              <w:pStyle w:val="ConsPlusNormal0"/>
              <w:ind w:left="283"/>
            </w:pPr>
            <w:r>
              <w:t>10,0</w:t>
            </w:r>
          </w:p>
        </w:tc>
      </w:tr>
    </w:tbl>
    <w:p w:rsidR="00D04ECA" w:rsidRDefault="00D04ECA">
      <w:pPr>
        <w:pStyle w:val="ConsPlusNormal0"/>
        <w:jc w:val="both"/>
      </w:pPr>
    </w:p>
    <w:p w:rsidR="00D04ECA" w:rsidRDefault="00FF1978">
      <w:pPr>
        <w:pStyle w:val="ConsPlusTitle0"/>
        <w:jc w:val="center"/>
        <w:outlineLvl w:val="2"/>
      </w:pPr>
      <w:r>
        <w:t>Минимальные значения коэффициентов использования</w:t>
      </w:r>
    </w:p>
    <w:p w:rsidR="00D04ECA" w:rsidRDefault="00FF1978">
      <w:pPr>
        <w:pStyle w:val="ConsPlusTitle0"/>
        <w:jc w:val="center"/>
      </w:pPr>
      <w:r>
        <w:t>канатов Z</w:t>
      </w:r>
      <w:r>
        <w:rPr>
          <w:vertAlign w:val="subscript"/>
        </w:rPr>
        <w:t>p</w:t>
      </w:r>
      <w:r>
        <w:t>, применяемых при их замене</w:t>
      </w:r>
    </w:p>
    <w:p w:rsidR="00D04ECA" w:rsidRDefault="00D04ECA">
      <w:pPr>
        <w:pStyle w:val="ConsPlusNormal0"/>
        <w:jc w:val="both"/>
      </w:pPr>
    </w:p>
    <w:p w:rsidR="00D04ECA" w:rsidRDefault="00FF1978">
      <w:pPr>
        <w:pStyle w:val="ConsPlusNormal0"/>
        <w:jc w:val="right"/>
      </w:pPr>
      <w:r>
        <w:t>Таблица 4</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005"/>
        <w:gridCol w:w="3402"/>
      </w:tblGrid>
      <w:tr w:rsidR="00D04ECA">
        <w:tc>
          <w:tcPr>
            <w:tcW w:w="2665" w:type="dxa"/>
            <w:vMerge w:val="restart"/>
            <w:tcBorders>
              <w:top w:val="single" w:sz="4" w:space="0" w:color="auto"/>
              <w:bottom w:val="single" w:sz="4" w:space="0" w:color="auto"/>
            </w:tcBorders>
          </w:tcPr>
          <w:p w:rsidR="00D04ECA" w:rsidRDefault="00FF1978">
            <w:pPr>
              <w:pStyle w:val="ConsPlusNormal0"/>
              <w:jc w:val="center"/>
            </w:pPr>
            <w:r>
              <w:t>Группа классификации механизма - M</w:t>
            </w:r>
          </w:p>
        </w:tc>
        <w:tc>
          <w:tcPr>
            <w:tcW w:w="3005" w:type="dxa"/>
            <w:tcBorders>
              <w:top w:val="single" w:sz="4" w:space="0" w:color="auto"/>
              <w:bottom w:val="single" w:sz="4" w:space="0" w:color="auto"/>
            </w:tcBorders>
          </w:tcPr>
          <w:p w:rsidR="00D04ECA" w:rsidRDefault="00FF1978">
            <w:pPr>
              <w:pStyle w:val="ConsPlusNormal0"/>
              <w:jc w:val="center"/>
            </w:pPr>
            <w:r>
              <w:t>Подвижные канаты</w:t>
            </w:r>
          </w:p>
        </w:tc>
        <w:tc>
          <w:tcPr>
            <w:tcW w:w="3402" w:type="dxa"/>
            <w:tcBorders>
              <w:top w:val="single" w:sz="4" w:space="0" w:color="auto"/>
              <w:bottom w:val="single" w:sz="4" w:space="0" w:color="auto"/>
            </w:tcBorders>
          </w:tcPr>
          <w:p w:rsidR="00D04ECA" w:rsidRDefault="00FF1978">
            <w:pPr>
              <w:pStyle w:val="ConsPlusNormal0"/>
              <w:jc w:val="center"/>
            </w:pPr>
            <w:r>
              <w:t>Неподвижные канаты</w:t>
            </w:r>
          </w:p>
        </w:tc>
      </w:tr>
      <w:tr w:rsidR="00D04ECA">
        <w:tc>
          <w:tcPr>
            <w:tcW w:w="2665" w:type="dxa"/>
            <w:vMerge/>
            <w:tcBorders>
              <w:top w:val="single" w:sz="4" w:space="0" w:color="auto"/>
              <w:bottom w:val="single" w:sz="4" w:space="0" w:color="auto"/>
            </w:tcBorders>
          </w:tcPr>
          <w:p w:rsidR="00D04ECA" w:rsidRDefault="00D04ECA">
            <w:pPr>
              <w:pStyle w:val="ConsPlusNormal0"/>
            </w:pPr>
          </w:p>
        </w:tc>
        <w:tc>
          <w:tcPr>
            <w:tcW w:w="6407" w:type="dxa"/>
            <w:gridSpan w:val="2"/>
            <w:tcBorders>
              <w:top w:val="single" w:sz="4" w:space="0" w:color="auto"/>
              <w:bottom w:val="single" w:sz="4" w:space="0" w:color="auto"/>
            </w:tcBorders>
          </w:tcPr>
          <w:p w:rsidR="00D04ECA" w:rsidRDefault="00FF1978">
            <w:pPr>
              <w:pStyle w:val="ConsPlusNormal0"/>
              <w:jc w:val="center"/>
            </w:pPr>
            <w:r>
              <w:t>Z</w:t>
            </w:r>
            <w:r>
              <w:rPr>
                <w:vertAlign w:val="subscript"/>
              </w:rPr>
              <w:t>p</w:t>
            </w:r>
          </w:p>
        </w:tc>
      </w:tr>
      <w:tr w:rsidR="00D04ECA">
        <w:tblPrEx>
          <w:tblBorders>
            <w:insideH w:val="none" w:sz="0" w:space="0" w:color="auto"/>
          </w:tblBorders>
        </w:tblPrEx>
        <w:tc>
          <w:tcPr>
            <w:tcW w:w="2665" w:type="dxa"/>
            <w:tcBorders>
              <w:top w:val="single" w:sz="4" w:space="0" w:color="auto"/>
              <w:bottom w:val="nil"/>
            </w:tcBorders>
          </w:tcPr>
          <w:p w:rsidR="00D04ECA" w:rsidRDefault="00FF1978">
            <w:pPr>
              <w:pStyle w:val="ConsPlusNormal0"/>
              <w:jc w:val="center"/>
            </w:pPr>
            <w:r>
              <w:t>M1</w:t>
            </w:r>
          </w:p>
        </w:tc>
        <w:tc>
          <w:tcPr>
            <w:tcW w:w="3005" w:type="dxa"/>
            <w:tcBorders>
              <w:top w:val="single" w:sz="4" w:space="0" w:color="auto"/>
              <w:bottom w:val="nil"/>
            </w:tcBorders>
          </w:tcPr>
          <w:p w:rsidR="00D04ECA" w:rsidRDefault="00FF1978">
            <w:pPr>
              <w:pStyle w:val="ConsPlusNormal0"/>
              <w:jc w:val="center"/>
            </w:pPr>
            <w:r>
              <w:t>3,15</w:t>
            </w:r>
          </w:p>
        </w:tc>
        <w:tc>
          <w:tcPr>
            <w:tcW w:w="3402" w:type="dxa"/>
            <w:tcBorders>
              <w:top w:val="single" w:sz="4" w:space="0" w:color="auto"/>
              <w:bottom w:val="nil"/>
            </w:tcBorders>
          </w:tcPr>
          <w:p w:rsidR="00D04ECA" w:rsidRDefault="00FF1978">
            <w:pPr>
              <w:pStyle w:val="ConsPlusNormal0"/>
              <w:jc w:val="center"/>
            </w:pPr>
            <w:r>
              <w:t>2,50</w:t>
            </w:r>
          </w:p>
        </w:tc>
      </w:tr>
      <w:tr w:rsidR="00D04ECA">
        <w:tblPrEx>
          <w:tblBorders>
            <w:insideH w:val="none" w:sz="0" w:space="0" w:color="auto"/>
          </w:tblBorders>
        </w:tblPrEx>
        <w:tc>
          <w:tcPr>
            <w:tcW w:w="2665" w:type="dxa"/>
            <w:tcBorders>
              <w:top w:val="nil"/>
              <w:bottom w:val="single" w:sz="4" w:space="0" w:color="auto"/>
            </w:tcBorders>
          </w:tcPr>
          <w:p w:rsidR="00D04ECA" w:rsidRDefault="00FF1978">
            <w:pPr>
              <w:pStyle w:val="ConsPlusNormal0"/>
              <w:jc w:val="center"/>
            </w:pPr>
            <w:r>
              <w:t>M2</w:t>
            </w:r>
          </w:p>
        </w:tc>
        <w:tc>
          <w:tcPr>
            <w:tcW w:w="3005" w:type="dxa"/>
            <w:tcBorders>
              <w:top w:val="nil"/>
              <w:bottom w:val="single" w:sz="4" w:space="0" w:color="auto"/>
            </w:tcBorders>
          </w:tcPr>
          <w:p w:rsidR="00D04ECA" w:rsidRDefault="00FF1978">
            <w:pPr>
              <w:pStyle w:val="ConsPlusNormal0"/>
              <w:jc w:val="center"/>
            </w:pPr>
            <w:r>
              <w:t>3,35</w:t>
            </w:r>
          </w:p>
        </w:tc>
        <w:tc>
          <w:tcPr>
            <w:tcW w:w="3402" w:type="dxa"/>
            <w:tcBorders>
              <w:top w:val="nil"/>
              <w:bottom w:val="single" w:sz="4" w:space="0" w:color="auto"/>
            </w:tcBorders>
          </w:tcPr>
          <w:p w:rsidR="00D04ECA" w:rsidRDefault="00FF1978">
            <w:pPr>
              <w:pStyle w:val="ConsPlusNormal0"/>
              <w:jc w:val="center"/>
            </w:pPr>
            <w:r>
              <w:t>2,50</w:t>
            </w:r>
          </w:p>
        </w:tc>
      </w:tr>
      <w:tr w:rsidR="00D04ECA">
        <w:tblPrEx>
          <w:tblBorders>
            <w:insideH w:val="none" w:sz="0" w:space="0" w:color="auto"/>
          </w:tblBorders>
        </w:tblPrEx>
        <w:tc>
          <w:tcPr>
            <w:tcW w:w="2665" w:type="dxa"/>
            <w:tcBorders>
              <w:top w:val="single" w:sz="4" w:space="0" w:color="auto"/>
              <w:bottom w:val="nil"/>
            </w:tcBorders>
          </w:tcPr>
          <w:p w:rsidR="00D04ECA" w:rsidRDefault="00FF1978">
            <w:pPr>
              <w:pStyle w:val="ConsPlusNormal0"/>
              <w:jc w:val="center"/>
            </w:pPr>
            <w:r>
              <w:t>M3</w:t>
            </w:r>
          </w:p>
        </w:tc>
        <w:tc>
          <w:tcPr>
            <w:tcW w:w="3005" w:type="dxa"/>
            <w:tcBorders>
              <w:top w:val="single" w:sz="4" w:space="0" w:color="auto"/>
              <w:bottom w:val="nil"/>
            </w:tcBorders>
          </w:tcPr>
          <w:p w:rsidR="00D04ECA" w:rsidRDefault="00FF1978">
            <w:pPr>
              <w:pStyle w:val="ConsPlusNormal0"/>
              <w:jc w:val="center"/>
            </w:pPr>
            <w:r>
              <w:t>3,55</w:t>
            </w:r>
          </w:p>
        </w:tc>
        <w:tc>
          <w:tcPr>
            <w:tcW w:w="3402" w:type="dxa"/>
            <w:tcBorders>
              <w:top w:val="single" w:sz="4" w:space="0" w:color="auto"/>
              <w:bottom w:val="nil"/>
            </w:tcBorders>
          </w:tcPr>
          <w:p w:rsidR="00D04ECA" w:rsidRDefault="00FF1978">
            <w:pPr>
              <w:pStyle w:val="ConsPlusNormal0"/>
              <w:jc w:val="center"/>
            </w:pPr>
            <w:r>
              <w:t>3,00</w:t>
            </w:r>
          </w:p>
        </w:tc>
      </w:tr>
      <w:tr w:rsidR="00D04ECA">
        <w:tblPrEx>
          <w:tblBorders>
            <w:insideH w:val="none" w:sz="0" w:space="0" w:color="auto"/>
          </w:tblBorders>
        </w:tblPrEx>
        <w:tc>
          <w:tcPr>
            <w:tcW w:w="2665" w:type="dxa"/>
            <w:tcBorders>
              <w:top w:val="nil"/>
              <w:bottom w:val="nil"/>
            </w:tcBorders>
            <w:vAlign w:val="center"/>
          </w:tcPr>
          <w:p w:rsidR="00D04ECA" w:rsidRDefault="00FF1978">
            <w:pPr>
              <w:pStyle w:val="ConsPlusNormal0"/>
              <w:jc w:val="center"/>
            </w:pPr>
            <w:r>
              <w:t>M4</w:t>
            </w:r>
          </w:p>
        </w:tc>
        <w:tc>
          <w:tcPr>
            <w:tcW w:w="3005" w:type="dxa"/>
            <w:tcBorders>
              <w:top w:val="nil"/>
              <w:bottom w:val="nil"/>
            </w:tcBorders>
            <w:vAlign w:val="center"/>
          </w:tcPr>
          <w:p w:rsidR="00D04ECA" w:rsidRDefault="00FF1978">
            <w:pPr>
              <w:pStyle w:val="ConsPlusNormal0"/>
              <w:jc w:val="center"/>
            </w:pPr>
            <w:r>
              <w:t>4,00</w:t>
            </w:r>
          </w:p>
        </w:tc>
        <w:tc>
          <w:tcPr>
            <w:tcW w:w="3402" w:type="dxa"/>
            <w:tcBorders>
              <w:top w:val="nil"/>
              <w:bottom w:val="nil"/>
            </w:tcBorders>
            <w:vAlign w:val="center"/>
          </w:tcPr>
          <w:p w:rsidR="00D04ECA" w:rsidRDefault="00FF1978">
            <w:pPr>
              <w:pStyle w:val="ConsPlusNormal0"/>
              <w:jc w:val="center"/>
            </w:pPr>
            <w:r>
              <w:t>3,50</w:t>
            </w:r>
          </w:p>
        </w:tc>
      </w:tr>
      <w:tr w:rsidR="00D04ECA">
        <w:tblPrEx>
          <w:tblBorders>
            <w:insideH w:val="none" w:sz="0" w:space="0" w:color="auto"/>
          </w:tblBorders>
        </w:tblPrEx>
        <w:tc>
          <w:tcPr>
            <w:tcW w:w="2665" w:type="dxa"/>
            <w:tcBorders>
              <w:top w:val="nil"/>
              <w:bottom w:val="nil"/>
            </w:tcBorders>
            <w:vAlign w:val="center"/>
          </w:tcPr>
          <w:p w:rsidR="00D04ECA" w:rsidRDefault="00FF1978">
            <w:pPr>
              <w:pStyle w:val="ConsPlusNormal0"/>
              <w:jc w:val="center"/>
            </w:pPr>
            <w:r>
              <w:t>M5</w:t>
            </w:r>
          </w:p>
        </w:tc>
        <w:tc>
          <w:tcPr>
            <w:tcW w:w="3005" w:type="dxa"/>
            <w:tcBorders>
              <w:top w:val="nil"/>
              <w:bottom w:val="nil"/>
            </w:tcBorders>
            <w:vAlign w:val="center"/>
          </w:tcPr>
          <w:p w:rsidR="00D04ECA" w:rsidRDefault="00FF1978">
            <w:pPr>
              <w:pStyle w:val="ConsPlusNormal0"/>
              <w:jc w:val="center"/>
            </w:pPr>
            <w:r>
              <w:t>4,50</w:t>
            </w:r>
          </w:p>
        </w:tc>
        <w:tc>
          <w:tcPr>
            <w:tcW w:w="3402" w:type="dxa"/>
            <w:tcBorders>
              <w:top w:val="nil"/>
              <w:bottom w:val="nil"/>
            </w:tcBorders>
            <w:vAlign w:val="center"/>
          </w:tcPr>
          <w:p w:rsidR="00D04ECA" w:rsidRDefault="00FF1978">
            <w:pPr>
              <w:pStyle w:val="ConsPlusNormal0"/>
              <w:jc w:val="center"/>
            </w:pPr>
            <w:r>
              <w:t>4,00</w:t>
            </w:r>
          </w:p>
        </w:tc>
      </w:tr>
      <w:tr w:rsidR="00D04ECA">
        <w:tblPrEx>
          <w:tblBorders>
            <w:insideH w:val="none" w:sz="0" w:space="0" w:color="auto"/>
          </w:tblBorders>
        </w:tblPrEx>
        <w:tc>
          <w:tcPr>
            <w:tcW w:w="2665" w:type="dxa"/>
            <w:tcBorders>
              <w:top w:val="nil"/>
              <w:bottom w:val="nil"/>
            </w:tcBorders>
            <w:vAlign w:val="center"/>
          </w:tcPr>
          <w:p w:rsidR="00D04ECA" w:rsidRDefault="00FF1978">
            <w:pPr>
              <w:pStyle w:val="ConsPlusNormal0"/>
              <w:jc w:val="center"/>
            </w:pPr>
            <w:r>
              <w:t>M6</w:t>
            </w:r>
          </w:p>
        </w:tc>
        <w:tc>
          <w:tcPr>
            <w:tcW w:w="3005" w:type="dxa"/>
            <w:tcBorders>
              <w:top w:val="nil"/>
              <w:bottom w:val="nil"/>
            </w:tcBorders>
            <w:vAlign w:val="center"/>
          </w:tcPr>
          <w:p w:rsidR="00D04ECA" w:rsidRDefault="00FF1978">
            <w:pPr>
              <w:pStyle w:val="ConsPlusNormal0"/>
              <w:jc w:val="center"/>
            </w:pPr>
            <w:r>
              <w:t>5,60</w:t>
            </w:r>
          </w:p>
        </w:tc>
        <w:tc>
          <w:tcPr>
            <w:tcW w:w="3402" w:type="dxa"/>
            <w:tcBorders>
              <w:top w:val="nil"/>
              <w:bottom w:val="nil"/>
            </w:tcBorders>
            <w:vAlign w:val="center"/>
          </w:tcPr>
          <w:p w:rsidR="00D04ECA" w:rsidRDefault="00FF1978">
            <w:pPr>
              <w:pStyle w:val="ConsPlusNormal0"/>
              <w:jc w:val="center"/>
            </w:pPr>
            <w:r>
              <w:t>4,50</w:t>
            </w:r>
          </w:p>
        </w:tc>
      </w:tr>
      <w:tr w:rsidR="00D04ECA">
        <w:tblPrEx>
          <w:tblBorders>
            <w:insideH w:val="none" w:sz="0" w:space="0" w:color="auto"/>
          </w:tblBorders>
        </w:tblPrEx>
        <w:tc>
          <w:tcPr>
            <w:tcW w:w="2665" w:type="dxa"/>
            <w:tcBorders>
              <w:top w:val="nil"/>
              <w:bottom w:val="nil"/>
            </w:tcBorders>
            <w:vAlign w:val="center"/>
          </w:tcPr>
          <w:p w:rsidR="00D04ECA" w:rsidRDefault="00FF1978">
            <w:pPr>
              <w:pStyle w:val="ConsPlusNormal0"/>
              <w:jc w:val="center"/>
            </w:pPr>
            <w:r>
              <w:t>M7</w:t>
            </w:r>
          </w:p>
        </w:tc>
        <w:tc>
          <w:tcPr>
            <w:tcW w:w="3005" w:type="dxa"/>
            <w:tcBorders>
              <w:top w:val="nil"/>
              <w:bottom w:val="nil"/>
            </w:tcBorders>
            <w:vAlign w:val="center"/>
          </w:tcPr>
          <w:p w:rsidR="00D04ECA" w:rsidRDefault="00FF1978">
            <w:pPr>
              <w:pStyle w:val="ConsPlusNormal0"/>
              <w:jc w:val="center"/>
            </w:pPr>
            <w:r>
              <w:t>7,10</w:t>
            </w:r>
          </w:p>
        </w:tc>
        <w:tc>
          <w:tcPr>
            <w:tcW w:w="3402" w:type="dxa"/>
            <w:tcBorders>
              <w:top w:val="nil"/>
              <w:bottom w:val="nil"/>
            </w:tcBorders>
            <w:vAlign w:val="center"/>
          </w:tcPr>
          <w:p w:rsidR="00D04ECA" w:rsidRDefault="00FF1978">
            <w:pPr>
              <w:pStyle w:val="ConsPlusNormal0"/>
              <w:jc w:val="center"/>
            </w:pPr>
            <w:r>
              <w:t>5,00</w:t>
            </w:r>
          </w:p>
        </w:tc>
      </w:tr>
      <w:tr w:rsidR="00D04ECA">
        <w:tblPrEx>
          <w:tblBorders>
            <w:insideH w:val="none" w:sz="0" w:space="0" w:color="auto"/>
          </w:tblBorders>
        </w:tblPrEx>
        <w:tc>
          <w:tcPr>
            <w:tcW w:w="2665" w:type="dxa"/>
            <w:tcBorders>
              <w:top w:val="nil"/>
              <w:bottom w:val="single" w:sz="4" w:space="0" w:color="auto"/>
            </w:tcBorders>
            <w:vAlign w:val="center"/>
          </w:tcPr>
          <w:p w:rsidR="00D04ECA" w:rsidRDefault="00FF1978">
            <w:pPr>
              <w:pStyle w:val="ConsPlusNormal0"/>
              <w:jc w:val="center"/>
            </w:pPr>
            <w:r>
              <w:t>M8</w:t>
            </w:r>
          </w:p>
        </w:tc>
        <w:tc>
          <w:tcPr>
            <w:tcW w:w="3005" w:type="dxa"/>
            <w:tcBorders>
              <w:top w:val="nil"/>
              <w:bottom w:val="single" w:sz="4" w:space="0" w:color="auto"/>
            </w:tcBorders>
            <w:vAlign w:val="center"/>
          </w:tcPr>
          <w:p w:rsidR="00D04ECA" w:rsidRDefault="00FF1978">
            <w:pPr>
              <w:pStyle w:val="ConsPlusNormal0"/>
              <w:jc w:val="center"/>
            </w:pPr>
            <w:r>
              <w:t>9,00</w:t>
            </w:r>
          </w:p>
        </w:tc>
        <w:tc>
          <w:tcPr>
            <w:tcW w:w="3402" w:type="dxa"/>
            <w:tcBorders>
              <w:top w:val="nil"/>
              <w:bottom w:val="single" w:sz="4" w:space="0" w:color="auto"/>
            </w:tcBorders>
            <w:vAlign w:val="center"/>
          </w:tcPr>
          <w:p w:rsidR="00D04ECA" w:rsidRDefault="00FF1978">
            <w:pPr>
              <w:pStyle w:val="ConsPlusNormal0"/>
              <w:jc w:val="center"/>
            </w:pPr>
            <w:r>
              <w:t>5,00</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2</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64" w:name="P1692"/>
      <w:bookmarkEnd w:id="64"/>
      <w:r>
        <w:t>ГРАНИЦЫ ОПАСНЫХ ЗОН ПО ДЕЙСТВИЮ ОПАСНЫХ ФАКТОРОВ</w:t>
      </w:r>
    </w:p>
    <w:p w:rsidR="00D04ECA" w:rsidRDefault="00D04ECA">
      <w:pPr>
        <w:pStyle w:val="ConsPlusNormal0"/>
        <w:jc w:val="both"/>
      </w:pPr>
    </w:p>
    <w:p w:rsidR="00D04ECA" w:rsidRDefault="00FF1978">
      <w:pPr>
        <w:pStyle w:val="ConsPlusNormal0"/>
        <w:ind w:firstLine="540"/>
        <w:jc w:val="both"/>
      </w:pPr>
      <w:r>
        <w:t xml:space="preserve">1. Границы опасных зон в местах, над которыми осуществляется перемещение грузов ПС, а также вблизи строящегося здания должны приниматься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w:t>
      </w:r>
      <w:hyperlink w:anchor="P1697" w:tooltip="Таблица 1">
        <w:r>
          <w:rPr>
            <w:color w:val="0000FF"/>
          </w:rPr>
          <w:t>таблице 1</w:t>
        </w:r>
      </w:hyperlink>
      <w:r>
        <w:t>.</w:t>
      </w:r>
    </w:p>
    <w:p w:rsidR="00D04ECA" w:rsidRDefault="00FF1978">
      <w:pPr>
        <w:pStyle w:val="ConsPlusNormal0"/>
        <w:spacing w:before="200"/>
        <w:ind w:firstLine="540"/>
        <w:jc w:val="both"/>
      </w:pPr>
      <w:r>
        <w:lastRenderedPageBreak/>
        <w:t>При промежуточных значениях высоты возможного падения грузов (предметов) минимальное расстояние их отлета допускается определять методом интерполяции.</w:t>
      </w:r>
    </w:p>
    <w:p w:rsidR="00D04ECA" w:rsidRDefault="00D04ECA">
      <w:pPr>
        <w:pStyle w:val="ConsPlusNormal0"/>
        <w:jc w:val="both"/>
      </w:pPr>
    </w:p>
    <w:p w:rsidR="00D04ECA" w:rsidRDefault="00FF1978">
      <w:pPr>
        <w:pStyle w:val="ConsPlusNormal0"/>
        <w:jc w:val="right"/>
      </w:pPr>
      <w:bookmarkStart w:id="65" w:name="P1697"/>
      <w:bookmarkEnd w:id="65"/>
      <w:r>
        <w:t>Таблица 1</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75"/>
        <w:gridCol w:w="3231"/>
      </w:tblGrid>
      <w:tr w:rsidR="00D04ECA">
        <w:tc>
          <w:tcPr>
            <w:tcW w:w="2665" w:type="dxa"/>
            <w:vMerge w:val="restart"/>
          </w:tcPr>
          <w:p w:rsidR="00D04ECA" w:rsidRDefault="00FF1978">
            <w:pPr>
              <w:pStyle w:val="ConsPlusNormal0"/>
              <w:jc w:val="center"/>
            </w:pPr>
            <w:r>
              <w:t>Высота возможного падения груза (предмета), м</w:t>
            </w:r>
          </w:p>
        </w:tc>
        <w:tc>
          <w:tcPr>
            <w:tcW w:w="6406" w:type="dxa"/>
            <w:gridSpan w:val="2"/>
          </w:tcPr>
          <w:p w:rsidR="00D04ECA" w:rsidRDefault="00FF1978">
            <w:pPr>
              <w:pStyle w:val="ConsPlusNormal0"/>
              <w:jc w:val="center"/>
            </w:pPr>
            <w:r>
              <w:t>Минимальное расстояние отлета перемещаемого (падающего) груза (предмета), м:</w:t>
            </w:r>
          </w:p>
        </w:tc>
      </w:tr>
      <w:tr w:rsidR="00D04ECA">
        <w:tc>
          <w:tcPr>
            <w:tcW w:w="2665" w:type="dxa"/>
            <w:vMerge/>
          </w:tcPr>
          <w:p w:rsidR="00D04ECA" w:rsidRDefault="00D04ECA">
            <w:pPr>
              <w:pStyle w:val="ConsPlusNormal0"/>
            </w:pPr>
          </w:p>
        </w:tc>
        <w:tc>
          <w:tcPr>
            <w:tcW w:w="3175" w:type="dxa"/>
          </w:tcPr>
          <w:p w:rsidR="00D04ECA" w:rsidRDefault="00FF1978">
            <w:pPr>
              <w:pStyle w:val="ConsPlusNormal0"/>
              <w:jc w:val="center"/>
            </w:pPr>
            <w:r>
              <w:t>груза в случае его падения при перемещении ПС</w:t>
            </w:r>
          </w:p>
        </w:tc>
        <w:tc>
          <w:tcPr>
            <w:tcW w:w="3231" w:type="dxa"/>
          </w:tcPr>
          <w:p w:rsidR="00D04ECA" w:rsidRDefault="00FF1978">
            <w:pPr>
              <w:pStyle w:val="ConsPlusNormal0"/>
              <w:jc w:val="center"/>
            </w:pPr>
            <w:r>
              <w:t>предмета в случае его падения со здания</w:t>
            </w:r>
          </w:p>
        </w:tc>
      </w:tr>
      <w:tr w:rsidR="00D04ECA">
        <w:tc>
          <w:tcPr>
            <w:tcW w:w="2665" w:type="dxa"/>
            <w:vAlign w:val="center"/>
          </w:tcPr>
          <w:p w:rsidR="00D04ECA" w:rsidRDefault="00FF1978">
            <w:pPr>
              <w:pStyle w:val="ConsPlusNormal0"/>
              <w:jc w:val="center"/>
            </w:pPr>
            <w:r>
              <w:t>До 10</w:t>
            </w:r>
          </w:p>
        </w:tc>
        <w:tc>
          <w:tcPr>
            <w:tcW w:w="3175" w:type="dxa"/>
            <w:vAlign w:val="center"/>
          </w:tcPr>
          <w:p w:rsidR="00D04ECA" w:rsidRDefault="00FF1978">
            <w:pPr>
              <w:pStyle w:val="ConsPlusNormal0"/>
              <w:jc w:val="center"/>
            </w:pPr>
            <w:r>
              <w:t>4</w:t>
            </w:r>
          </w:p>
        </w:tc>
        <w:tc>
          <w:tcPr>
            <w:tcW w:w="3231" w:type="dxa"/>
            <w:vAlign w:val="center"/>
          </w:tcPr>
          <w:p w:rsidR="00D04ECA" w:rsidRDefault="00FF1978">
            <w:pPr>
              <w:pStyle w:val="ConsPlusNormal0"/>
              <w:jc w:val="center"/>
            </w:pPr>
            <w:r>
              <w:t>3,5</w:t>
            </w:r>
          </w:p>
        </w:tc>
      </w:tr>
      <w:tr w:rsidR="00D04ECA">
        <w:tc>
          <w:tcPr>
            <w:tcW w:w="2665" w:type="dxa"/>
            <w:vAlign w:val="center"/>
          </w:tcPr>
          <w:p w:rsidR="00D04ECA" w:rsidRDefault="00FF1978">
            <w:pPr>
              <w:pStyle w:val="ConsPlusNormal0"/>
              <w:jc w:val="center"/>
            </w:pPr>
            <w:r>
              <w:t>До 20</w:t>
            </w:r>
          </w:p>
        </w:tc>
        <w:tc>
          <w:tcPr>
            <w:tcW w:w="3175" w:type="dxa"/>
            <w:vAlign w:val="center"/>
          </w:tcPr>
          <w:p w:rsidR="00D04ECA" w:rsidRDefault="00FF1978">
            <w:pPr>
              <w:pStyle w:val="ConsPlusNormal0"/>
              <w:jc w:val="center"/>
            </w:pPr>
            <w:r>
              <w:t>7</w:t>
            </w:r>
          </w:p>
        </w:tc>
        <w:tc>
          <w:tcPr>
            <w:tcW w:w="3231" w:type="dxa"/>
            <w:vAlign w:val="center"/>
          </w:tcPr>
          <w:p w:rsidR="00D04ECA" w:rsidRDefault="00FF1978">
            <w:pPr>
              <w:pStyle w:val="ConsPlusNormal0"/>
              <w:jc w:val="center"/>
            </w:pPr>
            <w:r>
              <w:t>5</w:t>
            </w:r>
          </w:p>
        </w:tc>
      </w:tr>
      <w:tr w:rsidR="00D04ECA">
        <w:tc>
          <w:tcPr>
            <w:tcW w:w="2665" w:type="dxa"/>
            <w:vAlign w:val="center"/>
          </w:tcPr>
          <w:p w:rsidR="00D04ECA" w:rsidRDefault="00FF1978">
            <w:pPr>
              <w:pStyle w:val="ConsPlusNormal0"/>
              <w:jc w:val="center"/>
            </w:pPr>
            <w:r>
              <w:t>До 70</w:t>
            </w:r>
          </w:p>
        </w:tc>
        <w:tc>
          <w:tcPr>
            <w:tcW w:w="3175" w:type="dxa"/>
            <w:vAlign w:val="center"/>
          </w:tcPr>
          <w:p w:rsidR="00D04ECA" w:rsidRDefault="00FF1978">
            <w:pPr>
              <w:pStyle w:val="ConsPlusNormal0"/>
              <w:jc w:val="center"/>
            </w:pPr>
            <w:r>
              <w:t>10</w:t>
            </w:r>
          </w:p>
        </w:tc>
        <w:tc>
          <w:tcPr>
            <w:tcW w:w="3231" w:type="dxa"/>
            <w:vAlign w:val="center"/>
          </w:tcPr>
          <w:p w:rsidR="00D04ECA" w:rsidRDefault="00FF1978">
            <w:pPr>
              <w:pStyle w:val="ConsPlusNormal0"/>
              <w:jc w:val="center"/>
            </w:pPr>
            <w:r>
              <w:t>7</w:t>
            </w:r>
          </w:p>
        </w:tc>
      </w:tr>
      <w:tr w:rsidR="00D04ECA">
        <w:tc>
          <w:tcPr>
            <w:tcW w:w="2665" w:type="dxa"/>
            <w:vAlign w:val="center"/>
          </w:tcPr>
          <w:p w:rsidR="00D04ECA" w:rsidRDefault="00FF1978">
            <w:pPr>
              <w:pStyle w:val="ConsPlusNormal0"/>
              <w:jc w:val="center"/>
            </w:pPr>
            <w:r>
              <w:t>До 120</w:t>
            </w:r>
          </w:p>
        </w:tc>
        <w:tc>
          <w:tcPr>
            <w:tcW w:w="3175" w:type="dxa"/>
            <w:vAlign w:val="center"/>
          </w:tcPr>
          <w:p w:rsidR="00D04ECA" w:rsidRDefault="00FF1978">
            <w:pPr>
              <w:pStyle w:val="ConsPlusNormal0"/>
              <w:jc w:val="center"/>
            </w:pPr>
            <w:r>
              <w:t>15</w:t>
            </w:r>
          </w:p>
        </w:tc>
        <w:tc>
          <w:tcPr>
            <w:tcW w:w="3231" w:type="dxa"/>
            <w:vAlign w:val="center"/>
          </w:tcPr>
          <w:p w:rsidR="00D04ECA" w:rsidRDefault="00FF1978">
            <w:pPr>
              <w:pStyle w:val="ConsPlusNormal0"/>
              <w:jc w:val="center"/>
            </w:pPr>
            <w:r>
              <w:t>10</w:t>
            </w:r>
          </w:p>
        </w:tc>
      </w:tr>
      <w:tr w:rsidR="00D04ECA">
        <w:tc>
          <w:tcPr>
            <w:tcW w:w="2665" w:type="dxa"/>
            <w:vAlign w:val="center"/>
          </w:tcPr>
          <w:p w:rsidR="00D04ECA" w:rsidRDefault="00FF1978">
            <w:pPr>
              <w:pStyle w:val="ConsPlusNormal0"/>
              <w:jc w:val="center"/>
            </w:pPr>
            <w:r>
              <w:t>До 200</w:t>
            </w:r>
          </w:p>
        </w:tc>
        <w:tc>
          <w:tcPr>
            <w:tcW w:w="3175" w:type="dxa"/>
            <w:vAlign w:val="center"/>
          </w:tcPr>
          <w:p w:rsidR="00D04ECA" w:rsidRDefault="00FF1978">
            <w:pPr>
              <w:pStyle w:val="ConsPlusNormal0"/>
              <w:jc w:val="center"/>
            </w:pPr>
            <w:r>
              <w:t>20</w:t>
            </w:r>
          </w:p>
        </w:tc>
        <w:tc>
          <w:tcPr>
            <w:tcW w:w="3231" w:type="dxa"/>
            <w:vAlign w:val="center"/>
          </w:tcPr>
          <w:p w:rsidR="00D04ECA" w:rsidRDefault="00FF1978">
            <w:pPr>
              <w:pStyle w:val="ConsPlusNormal0"/>
              <w:jc w:val="center"/>
            </w:pPr>
            <w:r>
              <w:t>15</w:t>
            </w:r>
          </w:p>
        </w:tc>
      </w:tr>
      <w:tr w:rsidR="00D04ECA">
        <w:tc>
          <w:tcPr>
            <w:tcW w:w="2665" w:type="dxa"/>
            <w:vAlign w:val="center"/>
          </w:tcPr>
          <w:p w:rsidR="00D04ECA" w:rsidRDefault="00FF1978">
            <w:pPr>
              <w:pStyle w:val="ConsPlusNormal0"/>
              <w:jc w:val="center"/>
            </w:pPr>
            <w:r>
              <w:t>До 300</w:t>
            </w:r>
          </w:p>
        </w:tc>
        <w:tc>
          <w:tcPr>
            <w:tcW w:w="3175" w:type="dxa"/>
            <w:vAlign w:val="center"/>
          </w:tcPr>
          <w:p w:rsidR="00D04ECA" w:rsidRDefault="00FF1978">
            <w:pPr>
              <w:pStyle w:val="ConsPlusNormal0"/>
              <w:jc w:val="center"/>
            </w:pPr>
            <w:r>
              <w:t>25</w:t>
            </w:r>
          </w:p>
        </w:tc>
        <w:tc>
          <w:tcPr>
            <w:tcW w:w="3231" w:type="dxa"/>
            <w:vAlign w:val="center"/>
          </w:tcPr>
          <w:p w:rsidR="00D04ECA" w:rsidRDefault="00FF1978">
            <w:pPr>
              <w:pStyle w:val="ConsPlusNormal0"/>
              <w:jc w:val="center"/>
            </w:pPr>
            <w:r>
              <w:t>20</w:t>
            </w:r>
          </w:p>
        </w:tc>
      </w:tr>
      <w:tr w:rsidR="00D04ECA">
        <w:tc>
          <w:tcPr>
            <w:tcW w:w="2665" w:type="dxa"/>
            <w:vAlign w:val="center"/>
          </w:tcPr>
          <w:p w:rsidR="00D04ECA" w:rsidRDefault="00FF1978">
            <w:pPr>
              <w:pStyle w:val="ConsPlusNormal0"/>
              <w:jc w:val="center"/>
            </w:pPr>
            <w:r>
              <w:t>До 450</w:t>
            </w:r>
          </w:p>
        </w:tc>
        <w:tc>
          <w:tcPr>
            <w:tcW w:w="3175" w:type="dxa"/>
            <w:vAlign w:val="center"/>
          </w:tcPr>
          <w:p w:rsidR="00D04ECA" w:rsidRDefault="00FF1978">
            <w:pPr>
              <w:pStyle w:val="ConsPlusNormal0"/>
              <w:jc w:val="center"/>
            </w:pPr>
            <w:r>
              <w:t>30</w:t>
            </w:r>
          </w:p>
        </w:tc>
        <w:tc>
          <w:tcPr>
            <w:tcW w:w="3231" w:type="dxa"/>
            <w:vAlign w:val="center"/>
          </w:tcPr>
          <w:p w:rsidR="00D04ECA" w:rsidRDefault="00FF1978">
            <w:pPr>
              <w:pStyle w:val="ConsPlusNormal0"/>
              <w:jc w:val="center"/>
            </w:pPr>
            <w:r>
              <w:t>25</w:t>
            </w:r>
          </w:p>
        </w:tc>
      </w:tr>
    </w:tbl>
    <w:p w:rsidR="00D04ECA" w:rsidRDefault="00D04ECA">
      <w:pPr>
        <w:pStyle w:val="ConsPlusNormal0"/>
        <w:jc w:val="both"/>
      </w:pPr>
    </w:p>
    <w:p w:rsidR="00D04ECA" w:rsidRDefault="00FF1978">
      <w:pPr>
        <w:pStyle w:val="ConsPlusNormal0"/>
        <w:ind w:firstLine="540"/>
        <w:jc w:val="both"/>
      </w:pPr>
      <w:r>
        <w:t>2. Границы опасных зон, в пределах которых действует опасность поражения электрическим током, должны устанавливаться согласно таблице 2.</w:t>
      </w:r>
    </w:p>
    <w:p w:rsidR="00D04ECA" w:rsidRDefault="00D04ECA">
      <w:pPr>
        <w:pStyle w:val="ConsPlusNormal0"/>
        <w:jc w:val="both"/>
      </w:pPr>
    </w:p>
    <w:p w:rsidR="00D04ECA" w:rsidRDefault="00FF1978">
      <w:pPr>
        <w:pStyle w:val="ConsPlusNormal0"/>
        <w:jc w:val="right"/>
      </w:pPr>
      <w:r>
        <w:t>Таблица 2</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2721"/>
        <w:gridCol w:w="3345"/>
      </w:tblGrid>
      <w:tr w:rsidR="00D04ECA">
        <w:tc>
          <w:tcPr>
            <w:tcW w:w="3004" w:type="dxa"/>
            <w:gridSpan w:val="2"/>
          </w:tcPr>
          <w:p w:rsidR="00D04ECA" w:rsidRDefault="00FF1978">
            <w:pPr>
              <w:pStyle w:val="ConsPlusNormal0"/>
              <w:jc w:val="center"/>
            </w:pPr>
            <w:r>
              <w:t>Напряжение, кВ:</w:t>
            </w:r>
          </w:p>
        </w:tc>
        <w:tc>
          <w:tcPr>
            <w:tcW w:w="2721" w:type="dxa"/>
          </w:tcPr>
          <w:p w:rsidR="00D04ECA" w:rsidRDefault="00FF1978">
            <w:pPr>
              <w:pStyle w:val="ConsPlusNormal0"/>
              <w:jc w:val="center"/>
            </w:pPr>
            <w:r>
              <w:t>Расстояние от людей, применяемых ими инструментов, приспособлений и от временных ограждений, м</w:t>
            </w:r>
          </w:p>
        </w:tc>
        <w:tc>
          <w:tcPr>
            <w:tcW w:w="3345" w:type="dxa"/>
          </w:tcPr>
          <w:p w:rsidR="00D04ECA" w:rsidRDefault="00FF1978">
            <w:pPr>
              <w:pStyle w:val="ConsPlusNormal0"/>
              <w:jc w:val="center"/>
            </w:pPr>
            <w:r>
              <w:t>Расстояние от механизмов и грузоподъемных машин в рабочем и транспортном положении, от грузозахватных приспособлений и грузов, м</w:t>
            </w:r>
          </w:p>
        </w:tc>
      </w:tr>
      <w:tr w:rsidR="00D04ECA">
        <w:tc>
          <w:tcPr>
            <w:tcW w:w="680" w:type="dxa"/>
            <w:vMerge w:val="restart"/>
          </w:tcPr>
          <w:p w:rsidR="00D04ECA" w:rsidRDefault="00FF1978">
            <w:pPr>
              <w:pStyle w:val="ConsPlusNormal0"/>
            </w:pPr>
            <w:r>
              <w:t>До 1</w:t>
            </w:r>
          </w:p>
        </w:tc>
        <w:tc>
          <w:tcPr>
            <w:tcW w:w="2324" w:type="dxa"/>
            <w:vAlign w:val="center"/>
          </w:tcPr>
          <w:p w:rsidR="00D04ECA" w:rsidRDefault="00FF1978">
            <w:pPr>
              <w:pStyle w:val="ConsPlusNormal0"/>
              <w:jc w:val="center"/>
            </w:pPr>
            <w:r>
              <w:t>на воздушной линии</w:t>
            </w:r>
          </w:p>
        </w:tc>
        <w:tc>
          <w:tcPr>
            <w:tcW w:w="2721" w:type="dxa"/>
            <w:vAlign w:val="center"/>
          </w:tcPr>
          <w:p w:rsidR="00D04ECA" w:rsidRDefault="00FF1978">
            <w:pPr>
              <w:pStyle w:val="ConsPlusNormal0"/>
              <w:jc w:val="center"/>
            </w:pPr>
            <w:r>
              <w:t>0,6</w:t>
            </w:r>
          </w:p>
        </w:tc>
        <w:tc>
          <w:tcPr>
            <w:tcW w:w="3345" w:type="dxa"/>
            <w:vAlign w:val="center"/>
          </w:tcPr>
          <w:p w:rsidR="00D04ECA" w:rsidRDefault="00FF1978">
            <w:pPr>
              <w:pStyle w:val="ConsPlusNormal0"/>
              <w:jc w:val="center"/>
            </w:pPr>
            <w:r>
              <w:t>1,0</w:t>
            </w:r>
          </w:p>
        </w:tc>
      </w:tr>
      <w:tr w:rsidR="00D04ECA">
        <w:tc>
          <w:tcPr>
            <w:tcW w:w="680" w:type="dxa"/>
            <w:vMerge/>
          </w:tcPr>
          <w:p w:rsidR="00D04ECA" w:rsidRDefault="00D04ECA">
            <w:pPr>
              <w:pStyle w:val="ConsPlusNormal0"/>
            </w:pPr>
          </w:p>
        </w:tc>
        <w:tc>
          <w:tcPr>
            <w:tcW w:w="2324" w:type="dxa"/>
            <w:vAlign w:val="center"/>
          </w:tcPr>
          <w:p w:rsidR="00D04ECA" w:rsidRDefault="00FF1978">
            <w:pPr>
              <w:pStyle w:val="ConsPlusNormal0"/>
              <w:jc w:val="center"/>
            </w:pPr>
            <w:r>
              <w:t>в остальных электроустановках</w:t>
            </w:r>
          </w:p>
        </w:tc>
        <w:tc>
          <w:tcPr>
            <w:tcW w:w="2721" w:type="dxa"/>
            <w:vAlign w:val="center"/>
          </w:tcPr>
          <w:p w:rsidR="00D04ECA" w:rsidRDefault="00FF1978">
            <w:pPr>
              <w:pStyle w:val="ConsPlusNormal0"/>
              <w:jc w:val="center"/>
            </w:pPr>
            <w:r>
              <w:t>не нормируется (без прикосновения)</w:t>
            </w:r>
          </w:p>
        </w:tc>
        <w:tc>
          <w:tcPr>
            <w:tcW w:w="3345" w:type="dxa"/>
          </w:tcPr>
          <w:p w:rsidR="00D04ECA" w:rsidRDefault="00FF1978">
            <w:pPr>
              <w:pStyle w:val="ConsPlusNormal0"/>
              <w:jc w:val="center"/>
            </w:pPr>
            <w:r>
              <w:t>1,0</w:t>
            </w:r>
          </w:p>
        </w:tc>
      </w:tr>
      <w:tr w:rsidR="00D04ECA">
        <w:tc>
          <w:tcPr>
            <w:tcW w:w="3004" w:type="dxa"/>
            <w:gridSpan w:val="2"/>
            <w:vAlign w:val="center"/>
          </w:tcPr>
          <w:p w:rsidR="00D04ECA" w:rsidRDefault="00FF1978">
            <w:pPr>
              <w:pStyle w:val="ConsPlusNormal0"/>
              <w:jc w:val="center"/>
            </w:pPr>
            <w:r>
              <w:t>1 - 35</w:t>
            </w:r>
          </w:p>
        </w:tc>
        <w:tc>
          <w:tcPr>
            <w:tcW w:w="2721" w:type="dxa"/>
            <w:vAlign w:val="center"/>
          </w:tcPr>
          <w:p w:rsidR="00D04ECA" w:rsidRDefault="00FF1978">
            <w:pPr>
              <w:pStyle w:val="ConsPlusNormal0"/>
              <w:jc w:val="center"/>
            </w:pPr>
            <w:r>
              <w:t>0,6</w:t>
            </w:r>
          </w:p>
        </w:tc>
        <w:tc>
          <w:tcPr>
            <w:tcW w:w="3345" w:type="dxa"/>
            <w:vAlign w:val="center"/>
          </w:tcPr>
          <w:p w:rsidR="00D04ECA" w:rsidRDefault="00FF1978">
            <w:pPr>
              <w:pStyle w:val="ConsPlusNormal0"/>
              <w:jc w:val="center"/>
            </w:pPr>
            <w:r>
              <w:t>1,0</w:t>
            </w:r>
          </w:p>
        </w:tc>
      </w:tr>
      <w:tr w:rsidR="00D04ECA">
        <w:tc>
          <w:tcPr>
            <w:tcW w:w="3004" w:type="dxa"/>
            <w:gridSpan w:val="2"/>
            <w:vAlign w:val="center"/>
          </w:tcPr>
          <w:p w:rsidR="00D04ECA" w:rsidRDefault="00FF1978">
            <w:pPr>
              <w:pStyle w:val="ConsPlusNormal0"/>
              <w:jc w:val="center"/>
            </w:pPr>
            <w:r>
              <w:t>60, 110</w:t>
            </w:r>
          </w:p>
        </w:tc>
        <w:tc>
          <w:tcPr>
            <w:tcW w:w="2721" w:type="dxa"/>
            <w:vAlign w:val="center"/>
          </w:tcPr>
          <w:p w:rsidR="00D04ECA" w:rsidRDefault="00FF1978">
            <w:pPr>
              <w:pStyle w:val="ConsPlusNormal0"/>
              <w:jc w:val="center"/>
            </w:pPr>
            <w:r>
              <w:t>1,0</w:t>
            </w:r>
          </w:p>
        </w:tc>
        <w:tc>
          <w:tcPr>
            <w:tcW w:w="3345" w:type="dxa"/>
            <w:vAlign w:val="center"/>
          </w:tcPr>
          <w:p w:rsidR="00D04ECA" w:rsidRDefault="00FF1978">
            <w:pPr>
              <w:pStyle w:val="ConsPlusNormal0"/>
              <w:jc w:val="center"/>
            </w:pPr>
            <w:r>
              <w:t>1,5</w:t>
            </w:r>
          </w:p>
        </w:tc>
      </w:tr>
      <w:tr w:rsidR="00D04ECA">
        <w:tc>
          <w:tcPr>
            <w:tcW w:w="3004" w:type="dxa"/>
            <w:gridSpan w:val="2"/>
            <w:vAlign w:val="center"/>
          </w:tcPr>
          <w:p w:rsidR="00D04ECA" w:rsidRDefault="00FF1978">
            <w:pPr>
              <w:pStyle w:val="ConsPlusNormal0"/>
              <w:jc w:val="center"/>
            </w:pPr>
            <w:r>
              <w:t>150</w:t>
            </w:r>
          </w:p>
        </w:tc>
        <w:tc>
          <w:tcPr>
            <w:tcW w:w="2721" w:type="dxa"/>
            <w:vAlign w:val="center"/>
          </w:tcPr>
          <w:p w:rsidR="00D04ECA" w:rsidRDefault="00FF1978">
            <w:pPr>
              <w:pStyle w:val="ConsPlusNormal0"/>
              <w:jc w:val="center"/>
            </w:pPr>
            <w:r>
              <w:t>1,5</w:t>
            </w:r>
          </w:p>
        </w:tc>
        <w:tc>
          <w:tcPr>
            <w:tcW w:w="3345" w:type="dxa"/>
            <w:vAlign w:val="center"/>
          </w:tcPr>
          <w:p w:rsidR="00D04ECA" w:rsidRDefault="00FF1978">
            <w:pPr>
              <w:pStyle w:val="ConsPlusNormal0"/>
              <w:jc w:val="center"/>
            </w:pPr>
            <w:r>
              <w:t>2,0</w:t>
            </w:r>
          </w:p>
        </w:tc>
      </w:tr>
      <w:tr w:rsidR="00D04ECA">
        <w:tc>
          <w:tcPr>
            <w:tcW w:w="3004" w:type="dxa"/>
            <w:gridSpan w:val="2"/>
            <w:vAlign w:val="center"/>
          </w:tcPr>
          <w:p w:rsidR="00D04ECA" w:rsidRDefault="00FF1978">
            <w:pPr>
              <w:pStyle w:val="ConsPlusNormal0"/>
              <w:jc w:val="center"/>
            </w:pPr>
            <w:r>
              <w:t>220</w:t>
            </w:r>
          </w:p>
        </w:tc>
        <w:tc>
          <w:tcPr>
            <w:tcW w:w="2721" w:type="dxa"/>
            <w:vAlign w:val="center"/>
          </w:tcPr>
          <w:p w:rsidR="00D04ECA" w:rsidRDefault="00FF1978">
            <w:pPr>
              <w:pStyle w:val="ConsPlusNormal0"/>
              <w:jc w:val="center"/>
            </w:pPr>
            <w:r>
              <w:t>2,0</w:t>
            </w:r>
          </w:p>
        </w:tc>
        <w:tc>
          <w:tcPr>
            <w:tcW w:w="3345" w:type="dxa"/>
            <w:vAlign w:val="center"/>
          </w:tcPr>
          <w:p w:rsidR="00D04ECA" w:rsidRDefault="00FF1978">
            <w:pPr>
              <w:pStyle w:val="ConsPlusNormal0"/>
              <w:jc w:val="center"/>
            </w:pPr>
            <w:r>
              <w:t>2,5</w:t>
            </w:r>
          </w:p>
        </w:tc>
      </w:tr>
      <w:tr w:rsidR="00D04ECA">
        <w:tc>
          <w:tcPr>
            <w:tcW w:w="3004" w:type="dxa"/>
            <w:gridSpan w:val="2"/>
            <w:vAlign w:val="center"/>
          </w:tcPr>
          <w:p w:rsidR="00D04ECA" w:rsidRDefault="00FF1978">
            <w:pPr>
              <w:pStyle w:val="ConsPlusNormal0"/>
              <w:jc w:val="center"/>
            </w:pPr>
            <w:r>
              <w:t>330</w:t>
            </w:r>
          </w:p>
        </w:tc>
        <w:tc>
          <w:tcPr>
            <w:tcW w:w="2721" w:type="dxa"/>
            <w:vAlign w:val="center"/>
          </w:tcPr>
          <w:p w:rsidR="00D04ECA" w:rsidRDefault="00FF1978">
            <w:pPr>
              <w:pStyle w:val="ConsPlusNormal0"/>
              <w:jc w:val="center"/>
            </w:pPr>
            <w:r>
              <w:t>2,5</w:t>
            </w:r>
          </w:p>
        </w:tc>
        <w:tc>
          <w:tcPr>
            <w:tcW w:w="3345" w:type="dxa"/>
            <w:vAlign w:val="center"/>
          </w:tcPr>
          <w:p w:rsidR="00D04ECA" w:rsidRDefault="00FF1978">
            <w:pPr>
              <w:pStyle w:val="ConsPlusNormal0"/>
              <w:jc w:val="center"/>
            </w:pPr>
            <w:r>
              <w:t>3,5</w:t>
            </w:r>
          </w:p>
        </w:tc>
      </w:tr>
      <w:tr w:rsidR="00D04ECA">
        <w:tc>
          <w:tcPr>
            <w:tcW w:w="3004" w:type="dxa"/>
            <w:gridSpan w:val="2"/>
            <w:vAlign w:val="center"/>
          </w:tcPr>
          <w:p w:rsidR="00D04ECA" w:rsidRDefault="00FF1978">
            <w:pPr>
              <w:pStyle w:val="ConsPlusNormal0"/>
              <w:jc w:val="center"/>
            </w:pPr>
            <w:r>
              <w:t>400, 500</w:t>
            </w:r>
          </w:p>
        </w:tc>
        <w:tc>
          <w:tcPr>
            <w:tcW w:w="2721" w:type="dxa"/>
            <w:vAlign w:val="center"/>
          </w:tcPr>
          <w:p w:rsidR="00D04ECA" w:rsidRDefault="00FF1978">
            <w:pPr>
              <w:pStyle w:val="ConsPlusNormal0"/>
              <w:jc w:val="center"/>
            </w:pPr>
            <w:r>
              <w:t>3,5</w:t>
            </w:r>
          </w:p>
        </w:tc>
        <w:tc>
          <w:tcPr>
            <w:tcW w:w="3345" w:type="dxa"/>
            <w:vAlign w:val="center"/>
          </w:tcPr>
          <w:p w:rsidR="00D04ECA" w:rsidRDefault="00FF1978">
            <w:pPr>
              <w:pStyle w:val="ConsPlusNormal0"/>
              <w:jc w:val="center"/>
            </w:pPr>
            <w:r>
              <w:t>4,5</w:t>
            </w:r>
          </w:p>
        </w:tc>
      </w:tr>
      <w:tr w:rsidR="00D04ECA">
        <w:tc>
          <w:tcPr>
            <w:tcW w:w="3004" w:type="dxa"/>
            <w:gridSpan w:val="2"/>
            <w:vAlign w:val="center"/>
          </w:tcPr>
          <w:p w:rsidR="00D04ECA" w:rsidRDefault="00FF1978">
            <w:pPr>
              <w:pStyle w:val="ConsPlusNormal0"/>
              <w:jc w:val="center"/>
            </w:pPr>
            <w:r>
              <w:t>750</w:t>
            </w:r>
          </w:p>
        </w:tc>
        <w:tc>
          <w:tcPr>
            <w:tcW w:w="2721" w:type="dxa"/>
            <w:vAlign w:val="center"/>
          </w:tcPr>
          <w:p w:rsidR="00D04ECA" w:rsidRDefault="00FF1978">
            <w:pPr>
              <w:pStyle w:val="ConsPlusNormal0"/>
              <w:jc w:val="center"/>
            </w:pPr>
            <w:r>
              <w:t>5,0</w:t>
            </w:r>
          </w:p>
        </w:tc>
        <w:tc>
          <w:tcPr>
            <w:tcW w:w="3345" w:type="dxa"/>
            <w:vAlign w:val="center"/>
          </w:tcPr>
          <w:p w:rsidR="00D04ECA" w:rsidRDefault="00FF1978">
            <w:pPr>
              <w:pStyle w:val="ConsPlusNormal0"/>
              <w:jc w:val="center"/>
            </w:pPr>
            <w:r>
              <w:t>6,0</w:t>
            </w:r>
          </w:p>
        </w:tc>
      </w:tr>
      <w:tr w:rsidR="00D04ECA">
        <w:tc>
          <w:tcPr>
            <w:tcW w:w="3004" w:type="dxa"/>
            <w:gridSpan w:val="2"/>
            <w:vAlign w:val="center"/>
          </w:tcPr>
          <w:p w:rsidR="00D04ECA" w:rsidRDefault="00FF1978">
            <w:pPr>
              <w:pStyle w:val="ConsPlusNormal0"/>
              <w:jc w:val="center"/>
            </w:pPr>
            <w:r>
              <w:t>800 (постоянный ток)</w:t>
            </w:r>
          </w:p>
        </w:tc>
        <w:tc>
          <w:tcPr>
            <w:tcW w:w="2721" w:type="dxa"/>
            <w:vAlign w:val="center"/>
          </w:tcPr>
          <w:p w:rsidR="00D04ECA" w:rsidRDefault="00FF1978">
            <w:pPr>
              <w:pStyle w:val="ConsPlusNormal0"/>
              <w:jc w:val="center"/>
            </w:pPr>
            <w:r>
              <w:t>3,5</w:t>
            </w:r>
          </w:p>
        </w:tc>
        <w:tc>
          <w:tcPr>
            <w:tcW w:w="3345" w:type="dxa"/>
            <w:vAlign w:val="center"/>
          </w:tcPr>
          <w:p w:rsidR="00D04ECA" w:rsidRDefault="00FF1978">
            <w:pPr>
              <w:pStyle w:val="ConsPlusNormal0"/>
              <w:jc w:val="center"/>
            </w:pPr>
            <w:r>
              <w:t>4,5</w:t>
            </w:r>
          </w:p>
        </w:tc>
      </w:tr>
      <w:tr w:rsidR="00D04ECA">
        <w:tc>
          <w:tcPr>
            <w:tcW w:w="3004" w:type="dxa"/>
            <w:gridSpan w:val="2"/>
            <w:vAlign w:val="center"/>
          </w:tcPr>
          <w:p w:rsidR="00D04ECA" w:rsidRDefault="00FF1978">
            <w:pPr>
              <w:pStyle w:val="ConsPlusNormal0"/>
              <w:jc w:val="center"/>
            </w:pPr>
            <w:r>
              <w:t>1150</w:t>
            </w:r>
          </w:p>
        </w:tc>
        <w:tc>
          <w:tcPr>
            <w:tcW w:w="2721" w:type="dxa"/>
            <w:vAlign w:val="center"/>
          </w:tcPr>
          <w:p w:rsidR="00D04ECA" w:rsidRDefault="00FF1978">
            <w:pPr>
              <w:pStyle w:val="ConsPlusNormal0"/>
              <w:jc w:val="center"/>
            </w:pPr>
            <w:r>
              <w:t>8,0</w:t>
            </w:r>
          </w:p>
        </w:tc>
        <w:tc>
          <w:tcPr>
            <w:tcW w:w="3345" w:type="dxa"/>
            <w:vAlign w:val="center"/>
          </w:tcPr>
          <w:p w:rsidR="00D04ECA" w:rsidRDefault="00FF1978">
            <w:pPr>
              <w:pStyle w:val="ConsPlusNormal0"/>
              <w:jc w:val="center"/>
            </w:pPr>
            <w:r>
              <w:t>10,0</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3</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66" w:name="P1782"/>
      <w:bookmarkEnd w:id="66"/>
      <w:r>
        <w:t>ПАРАМЕТРЫ</w:t>
      </w:r>
    </w:p>
    <w:p w:rsidR="00D04ECA" w:rsidRDefault="00FF1978">
      <w:pPr>
        <w:pStyle w:val="ConsPlusTitle0"/>
        <w:jc w:val="center"/>
      </w:pPr>
      <w:r>
        <w:t>БРАКОВКИ ЭЛЕМЕНТОВ РЕЛЬСОВЫХ ПУТЕЙ ОПОРНЫХ И ПОДВЕСНЫХ</w:t>
      </w:r>
    </w:p>
    <w:p w:rsidR="00D04ECA" w:rsidRDefault="00FF1978">
      <w:pPr>
        <w:pStyle w:val="ConsPlusTitle0"/>
        <w:jc w:val="center"/>
      </w:pPr>
      <w:r>
        <w:t>ПОДЪЕМНЫХ СООРУЖЕНИЙ</w:t>
      </w:r>
    </w:p>
    <w:p w:rsidR="00D04ECA" w:rsidRDefault="00D04ECA">
      <w:pPr>
        <w:pStyle w:val="ConsPlusNormal0"/>
        <w:jc w:val="both"/>
      </w:pPr>
    </w:p>
    <w:p w:rsidR="00D04ECA" w:rsidRDefault="00FF1978">
      <w:pPr>
        <w:pStyle w:val="ConsPlusNormal0"/>
        <w:ind w:firstLine="540"/>
        <w:jc w:val="both"/>
      </w:pPr>
      <w:r>
        <w:t>1. Рельсовый путь опорных ПС на рельсовом ходу подлежит браковке при наличии следующих дефектов и повреждений:</w:t>
      </w:r>
    </w:p>
    <w:p w:rsidR="00D04ECA" w:rsidRDefault="00FF1978">
      <w:pPr>
        <w:pStyle w:val="ConsPlusNormal0"/>
        <w:spacing w:before="200"/>
        <w:ind w:firstLine="540"/>
        <w:jc w:val="both"/>
      </w:pPr>
      <w:r>
        <w:t>трещин и сколов рельсов любых размеров;</w:t>
      </w:r>
    </w:p>
    <w:p w:rsidR="00D04ECA" w:rsidRDefault="00FF1978">
      <w:pPr>
        <w:pStyle w:val="ConsPlusNormal0"/>
        <w:spacing w:before="200"/>
        <w:ind w:firstLine="540"/>
        <w:jc w:val="both"/>
      </w:pPr>
      <w:r>
        <w:t>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D04ECA" w:rsidRDefault="00FF1978">
      <w:pPr>
        <w:pStyle w:val="ConsPlusNormal0"/>
        <w:spacing w:before="200"/>
        <w:ind w:firstLine="540"/>
        <w:jc w:val="both"/>
      </w:pPr>
      <w:r>
        <w:t>2. Браковку шпал (или полушпал) наземного кранового пути производят при наличии следующих дефектов и повреждений:</w:t>
      </w:r>
    </w:p>
    <w:p w:rsidR="00D04ECA" w:rsidRDefault="00FF1978">
      <w:pPr>
        <w:pStyle w:val="ConsPlusNormal0"/>
        <w:spacing w:before="200"/>
        <w:ind w:firstLine="540"/>
        <w:jc w:val="both"/>
      </w:pPr>
      <w:r>
        <w:t>в железобетонных шпалах не должно быть сколов бетона до обнажения арматуры, а также иных сколов бетона на участке длиной более 250 мм;</w:t>
      </w:r>
    </w:p>
    <w:p w:rsidR="00D04ECA" w:rsidRDefault="00FF1978">
      <w:pPr>
        <w:pStyle w:val="ConsPlusNormal0"/>
        <w:spacing w:before="200"/>
        <w:ind w:firstLine="540"/>
        <w:jc w:val="both"/>
      </w:pPr>
      <w:r>
        <w:t>в железобетонных шпалах не должно быть сплошных опоясывающих или продольных трещин длиной более 100 мм с раскрытием более 0,3 мм;</w:t>
      </w:r>
    </w:p>
    <w:p w:rsidR="00D04ECA" w:rsidRDefault="00FF1978">
      <w:pPr>
        <w:pStyle w:val="ConsPlusNormal0"/>
        <w:spacing w:before="200"/>
        <w:ind w:firstLine="540"/>
        <w:jc w:val="both"/>
      </w:pPr>
      <w:r>
        <w:t>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остальных поверхностях.</w:t>
      </w:r>
    </w:p>
    <w:p w:rsidR="00D04ECA" w:rsidRDefault="00FF1978">
      <w:pPr>
        <w:pStyle w:val="ConsPlusNormal0"/>
        <w:spacing w:before="200"/>
        <w:ind w:firstLine="540"/>
        <w:jc w:val="both"/>
      </w:pPr>
      <w:r>
        <w:t>3. Монорельсовый путь подвесных кранов, электрических талей и монорельсовых тележек подлежит браковке при наличии:</w:t>
      </w:r>
    </w:p>
    <w:p w:rsidR="00D04ECA" w:rsidRDefault="00FF1978">
      <w:pPr>
        <w:pStyle w:val="ConsPlusNormal0"/>
        <w:spacing w:before="200"/>
        <w:ind w:firstLine="540"/>
        <w:jc w:val="both"/>
      </w:pPr>
      <w:r>
        <w:t>трещин и выколов рельсов любых размеров;</w:t>
      </w:r>
    </w:p>
    <w:p w:rsidR="00D04ECA" w:rsidRDefault="00FF1978">
      <w:pPr>
        <w:pStyle w:val="ConsPlusNormal0"/>
        <w:spacing w:before="200"/>
        <w:ind w:firstLine="540"/>
        <w:jc w:val="both"/>
      </w:pPr>
      <w:r>
        <w:t xml:space="preserve">уменьшения ширины пояса рельса вследствие износа </w:t>
      </w:r>
      <w:r>
        <w:rPr>
          <w:noProof/>
          <w:position w:val="-2"/>
        </w:rPr>
        <w:drawing>
          <wp:inline distT="0" distB="0" distL="0" distR="0">
            <wp:extent cx="142875" cy="1619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B </w:t>
      </w:r>
      <w:r>
        <w:rPr>
          <w:noProof/>
          <w:position w:val="-2"/>
        </w:rPr>
        <w:drawing>
          <wp:inline distT="0" distB="0" distL="0" distR="0">
            <wp:extent cx="123825" cy="1524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0,05B;</w:t>
      </w:r>
    </w:p>
    <w:p w:rsidR="00D04ECA" w:rsidRDefault="00FF1978">
      <w:pPr>
        <w:pStyle w:val="ConsPlusNormal0"/>
        <w:spacing w:before="200"/>
        <w:ind w:firstLine="540"/>
        <w:jc w:val="both"/>
      </w:pPr>
      <w:r>
        <w:t xml:space="preserve">уменьшения толщины полки рельса вследствие износа </w:t>
      </w:r>
      <w:r>
        <w:rPr>
          <w:noProof/>
          <w:position w:val="-5"/>
        </w:rPr>
        <w:drawing>
          <wp:inline distT="0" distB="0" distL="0" distR="0">
            <wp:extent cx="600075" cy="2000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t>;</w:t>
      </w:r>
    </w:p>
    <w:p w:rsidR="00D04ECA" w:rsidRDefault="00FF1978">
      <w:pPr>
        <w:pStyle w:val="ConsPlusNormal0"/>
        <w:spacing w:before="200"/>
        <w:ind w:firstLine="540"/>
        <w:jc w:val="both"/>
      </w:pPr>
      <w:r>
        <w:t xml:space="preserve">при отгибе полки </w:t>
      </w:r>
      <w:r>
        <w:rPr>
          <w:noProof/>
          <w:position w:val="-8"/>
        </w:rPr>
        <w:drawing>
          <wp:inline distT="0" distB="0" distL="0" distR="0">
            <wp:extent cx="619125"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t>.</w:t>
      </w:r>
    </w:p>
    <w:p w:rsidR="00D04ECA" w:rsidRDefault="00D04ECA">
      <w:pPr>
        <w:pStyle w:val="ConsPlusNormal0"/>
        <w:jc w:val="both"/>
      </w:pPr>
    </w:p>
    <w:p w:rsidR="00D04ECA" w:rsidRDefault="00FF1978">
      <w:pPr>
        <w:pStyle w:val="ConsPlusNormal0"/>
        <w:jc w:val="center"/>
      </w:pPr>
      <w:r>
        <w:rPr>
          <w:noProof/>
          <w:position w:val="-210"/>
        </w:rPr>
        <w:lastRenderedPageBreak/>
        <w:drawing>
          <wp:inline distT="0" distB="0" distL="0" distR="0">
            <wp:extent cx="3127375" cy="28041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27375" cy="280416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На рисунке приведена схема проведения измерений величин износа и отгиба полки монорельса при проведении его дефектации:</w:t>
      </w:r>
    </w:p>
    <w:p w:rsidR="00D04ECA" w:rsidRDefault="00FF1978">
      <w:pPr>
        <w:pStyle w:val="ConsPlusNormal0"/>
        <w:spacing w:before="200"/>
        <w:ind w:firstLine="540"/>
        <w:jc w:val="both"/>
      </w:pPr>
      <w:r>
        <w:t xml:space="preserve">B - первоначальная ширина полки; </w:t>
      </w:r>
      <w:r>
        <w:rPr>
          <w:noProof/>
          <w:position w:val="-2"/>
        </w:rPr>
        <w:drawing>
          <wp:inline distT="0" distB="0" distL="0" distR="0">
            <wp:extent cx="142875" cy="1619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B - износ полки;</w:t>
      </w:r>
    </w:p>
    <w:p w:rsidR="00D04ECA" w:rsidRDefault="00FF1978">
      <w:pPr>
        <w:pStyle w:val="ConsPlusNormal0"/>
        <w:spacing w:before="200"/>
        <w:ind w:firstLine="540"/>
        <w:jc w:val="both"/>
      </w:pPr>
      <w:r>
        <w:t>t - толщина стенки;</w:t>
      </w:r>
    </w:p>
    <w:p w:rsidR="00D04ECA" w:rsidRDefault="00FF1978">
      <w:pPr>
        <w:pStyle w:val="ConsPlusNormal0"/>
        <w:spacing w:before="200"/>
        <w:ind w:firstLine="540"/>
        <w:jc w:val="both"/>
      </w:pPr>
      <w:r>
        <w:t>f</w:t>
      </w:r>
      <w:r>
        <w:rPr>
          <w:vertAlign w:val="subscript"/>
        </w:rPr>
        <w:t>1</w:t>
      </w:r>
      <w:r>
        <w:t xml:space="preserve"> - отгиб полки;</w:t>
      </w:r>
    </w:p>
    <w:p w:rsidR="00D04ECA" w:rsidRDefault="00FF1978">
      <w:pPr>
        <w:pStyle w:val="ConsPlusNormal0"/>
        <w:spacing w:before="200"/>
        <w:ind w:firstLine="540"/>
        <w:jc w:val="both"/>
      </w:pPr>
      <w:r>
        <w:rPr>
          <w:noProof/>
          <w:position w:val="-4"/>
        </w:rPr>
        <w:drawing>
          <wp:inline distT="0" distB="0" distL="0" distR="0">
            <wp:extent cx="114300" cy="1809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первоначальная толщина полки на расстоянии (B - t) / 4 от края;</w:t>
      </w:r>
    </w:p>
    <w:p w:rsidR="00D04ECA" w:rsidRDefault="00FF1978">
      <w:pPr>
        <w:pStyle w:val="ConsPlusNormal0"/>
        <w:spacing w:before="200"/>
        <w:ind w:firstLine="540"/>
        <w:jc w:val="both"/>
      </w:pPr>
      <w:r>
        <w:rPr>
          <w:noProof/>
          <w:position w:val="-4"/>
        </w:rPr>
        <w:drawing>
          <wp:inline distT="0" distB="0" distL="0" distR="0">
            <wp:extent cx="219075" cy="1809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t xml:space="preserve"> - уменьшение толщины полки вследствие износа.</w:t>
      </w: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4</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67" w:name="P1823"/>
      <w:bookmarkEnd w:id="67"/>
      <w:r>
        <w:t>ОПРЕДЕЛЕНИЕ</w:t>
      </w:r>
    </w:p>
    <w:p w:rsidR="00D04ECA" w:rsidRDefault="00FF1978">
      <w:pPr>
        <w:pStyle w:val="ConsPlusTitle0"/>
        <w:jc w:val="center"/>
      </w:pPr>
      <w:r>
        <w:t>ГРУППЫ КЛАССИФИКАЦИИ МЕХАНИЗМА ПОДЪЕМНОГО СООРУЖЕНИЯ</w:t>
      </w:r>
    </w:p>
    <w:p w:rsidR="00D04ECA" w:rsidRDefault="00D04ECA">
      <w:pPr>
        <w:pStyle w:val="ConsPlusNormal0"/>
        <w:jc w:val="both"/>
      </w:pPr>
    </w:p>
    <w:p w:rsidR="00D04ECA" w:rsidRDefault="00FF1978">
      <w:pPr>
        <w:pStyle w:val="ConsPlusNormal0"/>
        <w:ind w:firstLine="540"/>
        <w:jc w:val="both"/>
      </w:pPr>
      <w:r>
        <w:t xml:space="preserve">Если в паспорте ПС не указана группа классификации механизма ПС, то она определяется путем расчета исходя из выбора соответствующего класса использования механизма согласно данным, приведенным в </w:t>
      </w:r>
      <w:hyperlink w:anchor="P1834" w:tooltip="Классы использования механизма">
        <w:r>
          <w:rPr>
            <w:color w:val="0000FF"/>
          </w:rPr>
          <w:t>таблице 1</w:t>
        </w:r>
      </w:hyperlink>
      <w:r>
        <w:t xml:space="preserve">, и режима нагружения механизма согласно данным, приведенным в </w:t>
      </w:r>
      <w:hyperlink w:anchor="P1881" w:tooltip="Класс нагружения механизма">
        <w:r>
          <w:rPr>
            <w:color w:val="0000FF"/>
          </w:rPr>
          <w:t>таблице 2</w:t>
        </w:r>
      </w:hyperlink>
      <w:r>
        <w:t>.</w:t>
      </w:r>
    </w:p>
    <w:p w:rsidR="00D04ECA" w:rsidRDefault="00D04ECA">
      <w:pPr>
        <w:pStyle w:val="ConsPlusNormal0"/>
        <w:ind w:firstLine="540"/>
        <w:jc w:val="both"/>
      </w:pPr>
    </w:p>
    <w:p w:rsidR="00D04ECA" w:rsidRDefault="00FF1978">
      <w:pPr>
        <w:pStyle w:val="ConsPlusTitle0"/>
        <w:ind w:firstLine="540"/>
        <w:jc w:val="both"/>
        <w:outlineLvl w:val="2"/>
      </w:pPr>
      <w:r>
        <w:t>1. Класс использования механизма.</w:t>
      </w:r>
    </w:p>
    <w:p w:rsidR="00D04ECA" w:rsidRDefault="00FF1978">
      <w:pPr>
        <w:pStyle w:val="ConsPlusNormal0"/>
        <w:spacing w:before="200"/>
        <w:ind w:firstLine="540"/>
        <w:jc w:val="both"/>
      </w:pPr>
      <w:r>
        <w:t>Класс использования механизма определяется суммарной продолжительностью работы механизма T в часах (моточасах) в течение срока его службы. Для целей классификации принято, что под временем использования принимается время, в течение которого механизм находится включенным (в движении).</w:t>
      </w:r>
    </w:p>
    <w:p w:rsidR="00D04ECA" w:rsidRDefault="00FF1978">
      <w:pPr>
        <w:pStyle w:val="ConsPlusNormal0"/>
        <w:spacing w:before="200"/>
        <w:ind w:firstLine="540"/>
        <w:jc w:val="both"/>
      </w:pPr>
      <w:r>
        <w:lastRenderedPageBreak/>
        <w:t>Диапазон возможных значений T разбит на 10 интервалов, каждому из которых соответствует определенный класс использования (таблица 1).</w:t>
      </w:r>
    </w:p>
    <w:p w:rsidR="00D04ECA" w:rsidRDefault="00D04ECA">
      <w:pPr>
        <w:pStyle w:val="ConsPlusNormal0"/>
        <w:jc w:val="both"/>
      </w:pPr>
    </w:p>
    <w:p w:rsidR="00D04ECA" w:rsidRDefault="00FF1978">
      <w:pPr>
        <w:pStyle w:val="ConsPlusNormal0"/>
        <w:jc w:val="right"/>
      </w:pPr>
      <w:r>
        <w:t>Таблица 1</w:t>
      </w:r>
    </w:p>
    <w:p w:rsidR="00D04ECA" w:rsidRDefault="00D04ECA">
      <w:pPr>
        <w:pStyle w:val="ConsPlusNormal0"/>
        <w:jc w:val="right"/>
      </w:pPr>
    </w:p>
    <w:p w:rsidR="00D04ECA" w:rsidRDefault="00FF1978">
      <w:pPr>
        <w:pStyle w:val="ConsPlusNormal0"/>
        <w:jc w:val="center"/>
      </w:pPr>
      <w:bookmarkStart w:id="68" w:name="P1834"/>
      <w:bookmarkEnd w:id="68"/>
      <w:r>
        <w:t>Классы использования механизма</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542"/>
        <w:gridCol w:w="3946"/>
      </w:tblGrid>
      <w:tr w:rsidR="00D04ECA">
        <w:tc>
          <w:tcPr>
            <w:tcW w:w="1474" w:type="dxa"/>
          </w:tcPr>
          <w:p w:rsidR="00D04ECA" w:rsidRDefault="00FF1978">
            <w:pPr>
              <w:pStyle w:val="ConsPlusNormal0"/>
              <w:jc w:val="center"/>
            </w:pPr>
            <w:r>
              <w:t>Класс использования</w:t>
            </w:r>
          </w:p>
        </w:tc>
        <w:tc>
          <w:tcPr>
            <w:tcW w:w="3542" w:type="dxa"/>
          </w:tcPr>
          <w:p w:rsidR="00D04ECA" w:rsidRDefault="00FF1978">
            <w:pPr>
              <w:pStyle w:val="ConsPlusNormal0"/>
              <w:jc w:val="center"/>
            </w:pPr>
            <w:r>
              <w:t>Общая продолжительность работы T, ч</w:t>
            </w:r>
          </w:p>
        </w:tc>
        <w:tc>
          <w:tcPr>
            <w:tcW w:w="3946" w:type="dxa"/>
          </w:tcPr>
          <w:p w:rsidR="00D04ECA" w:rsidRDefault="00FF1978">
            <w:pPr>
              <w:pStyle w:val="ConsPlusNormal0"/>
              <w:jc w:val="center"/>
            </w:pPr>
            <w:r>
              <w:t>Реализация</w:t>
            </w:r>
          </w:p>
        </w:tc>
      </w:tr>
      <w:tr w:rsidR="00D04ECA">
        <w:tc>
          <w:tcPr>
            <w:tcW w:w="1474" w:type="dxa"/>
          </w:tcPr>
          <w:p w:rsidR="00D04ECA" w:rsidRDefault="00FF1978">
            <w:pPr>
              <w:pStyle w:val="ConsPlusNormal0"/>
              <w:jc w:val="center"/>
            </w:pPr>
            <w:r>
              <w:t>T</w:t>
            </w:r>
            <w:r>
              <w:rPr>
                <w:vertAlign w:val="subscript"/>
              </w:rPr>
              <w:t>0</w:t>
            </w:r>
          </w:p>
        </w:tc>
        <w:tc>
          <w:tcPr>
            <w:tcW w:w="3542" w:type="dxa"/>
          </w:tcPr>
          <w:p w:rsidR="00D04ECA" w:rsidRDefault="00FF1978">
            <w:pPr>
              <w:pStyle w:val="ConsPlusNormal0"/>
            </w:pPr>
            <w:r>
              <w:t>До 200 включительно</w:t>
            </w:r>
          </w:p>
        </w:tc>
        <w:tc>
          <w:tcPr>
            <w:tcW w:w="3946" w:type="dxa"/>
            <w:vMerge w:val="restart"/>
            <w:vAlign w:val="center"/>
          </w:tcPr>
          <w:p w:rsidR="00D04ECA" w:rsidRDefault="00FF1978">
            <w:pPr>
              <w:pStyle w:val="ConsPlusNormal0"/>
            </w:pPr>
            <w:r>
              <w:t>Нерегулярное использование в течение 5 лет не более 0,25 ч в сутки</w:t>
            </w:r>
          </w:p>
        </w:tc>
      </w:tr>
      <w:tr w:rsidR="00D04ECA">
        <w:tc>
          <w:tcPr>
            <w:tcW w:w="1474" w:type="dxa"/>
          </w:tcPr>
          <w:p w:rsidR="00D04ECA" w:rsidRDefault="00FF1978">
            <w:pPr>
              <w:pStyle w:val="ConsPlusNormal0"/>
              <w:jc w:val="center"/>
            </w:pPr>
            <w:r>
              <w:t>T</w:t>
            </w:r>
            <w:r>
              <w:rPr>
                <w:vertAlign w:val="subscript"/>
              </w:rPr>
              <w:t>1</w:t>
            </w:r>
          </w:p>
        </w:tc>
        <w:tc>
          <w:tcPr>
            <w:tcW w:w="3542" w:type="dxa"/>
          </w:tcPr>
          <w:p w:rsidR="00D04ECA" w:rsidRDefault="00FF1978">
            <w:pPr>
              <w:pStyle w:val="ConsPlusNormal0"/>
            </w:pPr>
            <w:r>
              <w:t>Св. 200 до 400 включительно</w:t>
            </w:r>
          </w:p>
        </w:tc>
        <w:tc>
          <w:tcPr>
            <w:tcW w:w="3946" w:type="dxa"/>
            <w:vMerge/>
          </w:tcPr>
          <w:p w:rsidR="00D04ECA" w:rsidRDefault="00D04ECA">
            <w:pPr>
              <w:pStyle w:val="ConsPlusNormal0"/>
            </w:pPr>
          </w:p>
        </w:tc>
      </w:tr>
      <w:tr w:rsidR="00D04ECA">
        <w:tc>
          <w:tcPr>
            <w:tcW w:w="1474" w:type="dxa"/>
          </w:tcPr>
          <w:p w:rsidR="00D04ECA" w:rsidRDefault="00FF1978">
            <w:pPr>
              <w:pStyle w:val="ConsPlusNormal0"/>
              <w:jc w:val="center"/>
            </w:pPr>
            <w:r>
              <w:t>T</w:t>
            </w:r>
            <w:r>
              <w:rPr>
                <w:vertAlign w:val="subscript"/>
              </w:rPr>
              <w:t>2</w:t>
            </w:r>
          </w:p>
        </w:tc>
        <w:tc>
          <w:tcPr>
            <w:tcW w:w="3542" w:type="dxa"/>
          </w:tcPr>
          <w:p w:rsidR="00D04ECA" w:rsidRDefault="00FF1978">
            <w:pPr>
              <w:pStyle w:val="ConsPlusNormal0"/>
            </w:pPr>
            <w:r>
              <w:t>Св. 400 до 800 включительно</w:t>
            </w:r>
          </w:p>
        </w:tc>
        <w:tc>
          <w:tcPr>
            <w:tcW w:w="3946" w:type="dxa"/>
            <w:vMerge w:val="restart"/>
            <w:vAlign w:val="center"/>
          </w:tcPr>
          <w:p w:rsidR="00D04ECA" w:rsidRDefault="00FF1978">
            <w:pPr>
              <w:pStyle w:val="ConsPlusNormal0"/>
            </w:pPr>
            <w:r>
              <w:t>Нерегулярное использование в течение 10 лет не более 0,5 ч в сутки</w:t>
            </w:r>
          </w:p>
        </w:tc>
      </w:tr>
      <w:tr w:rsidR="00D04ECA">
        <w:tc>
          <w:tcPr>
            <w:tcW w:w="1474" w:type="dxa"/>
          </w:tcPr>
          <w:p w:rsidR="00D04ECA" w:rsidRDefault="00FF1978">
            <w:pPr>
              <w:pStyle w:val="ConsPlusNormal0"/>
              <w:jc w:val="center"/>
            </w:pPr>
            <w:r>
              <w:t>T</w:t>
            </w:r>
            <w:r>
              <w:rPr>
                <w:vertAlign w:val="subscript"/>
              </w:rPr>
              <w:t>3</w:t>
            </w:r>
          </w:p>
        </w:tc>
        <w:tc>
          <w:tcPr>
            <w:tcW w:w="3542" w:type="dxa"/>
          </w:tcPr>
          <w:p w:rsidR="00D04ECA" w:rsidRDefault="00FF1978">
            <w:pPr>
              <w:pStyle w:val="ConsPlusNormal0"/>
            </w:pPr>
            <w:r>
              <w:t>Св. 800 до 1600 включительно</w:t>
            </w:r>
          </w:p>
        </w:tc>
        <w:tc>
          <w:tcPr>
            <w:tcW w:w="3946" w:type="dxa"/>
            <w:vMerge/>
          </w:tcPr>
          <w:p w:rsidR="00D04ECA" w:rsidRDefault="00D04ECA">
            <w:pPr>
              <w:pStyle w:val="ConsPlusNormal0"/>
            </w:pPr>
          </w:p>
        </w:tc>
      </w:tr>
      <w:tr w:rsidR="00D04ECA">
        <w:tc>
          <w:tcPr>
            <w:tcW w:w="1474" w:type="dxa"/>
          </w:tcPr>
          <w:p w:rsidR="00D04ECA" w:rsidRDefault="00FF1978">
            <w:pPr>
              <w:pStyle w:val="ConsPlusNormal0"/>
              <w:jc w:val="center"/>
            </w:pPr>
            <w:r>
              <w:t>T</w:t>
            </w:r>
            <w:r>
              <w:rPr>
                <w:vertAlign w:val="subscript"/>
              </w:rPr>
              <w:t>4</w:t>
            </w:r>
          </w:p>
        </w:tc>
        <w:tc>
          <w:tcPr>
            <w:tcW w:w="3542" w:type="dxa"/>
          </w:tcPr>
          <w:p w:rsidR="00D04ECA" w:rsidRDefault="00FF1978">
            <w:pPr>
              <w:pStyle w:val="ConsPlusNormal0"/>
            </w:pPr>
            <w:r>
              <w:t>Св. 1600 до 3200 включительно</w:t>
            </w:r>
          </w:p>
        </w:tc>
        <w:tc>
          <w:tcPr>
            <w:tcW w:w="3946" w:type="dxa"/>
            <w:vMerge w:val="restart"/>
            <w:vAlign w:val="center"/>
          </w:tcPr>
          <w:p w:rsidR="00D04ECA" w:rsidRDefault="00FF1978">
            <w:pPr>
              <w:pStyle w:val="ConsPlusNormal0"/>
            </w:pPr>
            <w:r>
              <w:t>Регулярное использование в течение 10 лет по 1 - 2 ч в сутки</w:t>
            </w:r>
          </w:p>
        </w:tc>
      </w:tr>
      <w:tr w:rsidR="00D04ECA">
        <w:tc>
          <w:tcPr>
            <w:tcW w:w="1474" w:type="dxa"/>
          </w:tcPr>
          <w:p w:rsidR="00D04ECA" w:rsidRDefault="00FF1978">
            <w:pPr>
              <w:pStyle w:val="ConsPlusNormal0"/>
              <w:jc w:val="center"/>
            </w:pPr>
            <w:r>
              <w:t>T</w:t>
            </w:r>
            <w:r>
              <w:rPr>
                <w:vertAlign w:val="subscript"/>
              </w:rPr>
              <w:t>5</w:t>
            </w:r>
          </w:p>
        </w:tc>
        <w:tc>
          <w:tcPr>
            <w:tcW w:w="3542" w:type="dxa"/>
          </w:tcPr>
          <w:p w:rsidR="00D04ECA" w:rsidRDefault="00FF1978">
            <w:pPr>
              <w:pStyle w:val="ConsPlusNormal0"/>
            </w:pPr>
            <w:r>
              <w:t>Св. 3200 до 6300 включительно</w:t>
            </w:r>
          </w:p>
        </w:tc>
        <w:tc>
          <w:tcPr>
            <w:tcW w:w="3946" w:type="dxa"/>
            <w:vMerge/>
          </w:tcPr>
          <w:p w:rsidR="00D04ECA" w:rsidRDefault="00D04ECA">
            <w:pPr>
              <w:pStyle w:val="ConsPlusNormal0"/>
            </w:pPr>
          </w:p>
        </w:tc>
      </w:tr>
      <w:tr w:rsidR="00D04ECA">
        <w:tc>
          <w:tcPr>
            <w:tcW w:w="1474" w:type="dxa"/>
          </w:tcPr>
          <w:p w:rsidR="00D04ECA" w:rsidRDefault="00FF1978">
            <w:pPr>
              <w:pStyle w:val="ConsPlusNormal0"/>
              <w:jc w:val="center"/>
            </w:pPr>
            <w:r>
              <w:t>T</w:t>
            </w:r>
            <w:r>
              <w:rPr>
                <w:vertAlign w:val="subscript"/>
              </w:rPr>
              <w:t>6</w:t>
            </w:r>
          </w:p>
        </w:tc>
        <w:tc>
          <w:tcPr>
            <w:tcW w:w="3542" w:type="dxa"/>
          </w:tcPr>
          <w:p w:rsidR="00D04ECA" w:rsidRDefault="00FF1978">
            <w:pPr>
              <w:pStyle w:val="ConsPlusNormal0"/>
            </w:pPr>
            <w:r>
              <w:t>Св. 6300 до 12500 включительно</w:t>
            </w:r>
          </w:p>
        </w:tc>
        <w:tc>
          <w:tcPr>
            <w:tcW w:w="3946" w:type="dxa"/>
            <w:vAlign w:val="center"/>
          </w:tcPr>
          <w:p w:rsidR="00D04ECA" w:rsidRDefault="00FF1978">
            <w:pPr>
              <w:pStyle w:val="ConsPlusNormal0"/>
            </w:pPr>
            <w:r>
              <w:t>Регулярное достаточно интенсивное использование в течение 10 лет по 3 - 4 ч в сутки</w:t>
            </w:r>
          </w:p>
        </w:tc>
      </w:tr>
      <w:tr w:rsidR="00D04ECA">
        <w:tc>
          <w:tcPr>
            <w:tcW w:w="1474" w:type="dxa"/>
          </w:tcPr>
          <w:p w:rsidR="00D04ECA" w:rsidRDefault="00FF1978">
            <w:pPr>
              <w:pStyle w:val="ConsPlusNormal0"/>
              <w:jc w:val="center"/>
            </w:pPr>
            <w:r>
              <w:t>T</w:t>
            </w:r>
            <w:r>
              <w:rPr>
                <w:vertAlign w:val="subscript"/>
              </w:rPr>
              <w:t>7</w:t>
            </w:r>
          </w:p>
        </w:tc>
        <w:tc>
          <w:tcPr>
            <w:tcW w:w="3542" w:type="dxa"/>
          </w:tcPr>
          <w:p w:rsidR="00D04ECA" w:rsidRDefault="00FF1978">
            <w:pPr>
              <w:pStyle w:val="ConsPlusNormal0"/>
            </w:pPr>
            <w:r>
              <w:t>Св. 12500 до 25000 включительно</w:t>
            </w:r>
          </w:p>
        </w:tc>
        <w:tc>
          <w:tcPr>
            <w:tcW w:w="3946" w:type="dxa"/>
            <w:vMerge w:val="restart"/>
            <w:vAlign w:val="center"/>
          </w:tcPr>
          <w:p w:rsidR="00D04ECA" w:rsidRDefault="00FF1978">
            <w:pPr>
              <w:pStyle w:val="ConsPlusNormal0"/>
            </w:pPr>
            <w:r>
              <w:t>Весьма интенсивное использование в течение 10 лет по 7 - 14 ч в сутки</w:t>
            </w:r>
          </w:p>
        </w:tc>
      </w:tr>
      <w:tr w:rsidR="00D04ECA">
        <w:tc>
          <w:tcPr>
            <w:tcW w:w="1474" w:type="dxa"/>
          </w:tcPr>
          <w:p w:rsidR="00D04ECA" w:rsidRDefault="00FF1978">
            <w:pPr>
              <w:pStyle w:val="ConsPlusNormal0"/>
              <w:jc w:val="center"/>
            </w:pPr>
            <w:r>
              <w:t>T</w:t>
            </w:r>
            <w:r>
              <w:rPr>
                <w:vertAlign w:val="subscript"/>
              </w:rPr>
              <w:t>8</w:t>
            </w:r>
          </w:p>
        </w:tc>
        <w:tc>
          <w:tcPr>
            <w:tcW w:w="3542" w:type="dxa"/>
          </w:tcPr>
          <w:p w:rsidR="00D04ECA" w:rsidRDefault="00FF1978">
            <w:pPr>
              <w:pStyle w:val="ConsPlusNormal0"/>
            </w:pPr>
            <w:r>
              <w:t>Св. 25000 до 50000 включительно</w:t>
            </w:r>
          </w:p>
        </w:tc>
        <w:tc>
          <w:tcPr>
            <w:tcW w:w="3946" w:type="dxa"/>
            <w:vMerge/>
          </w:tcPr>
          <w:p w:rsidR="00D04ECA" w:rsidRDefault="00D04ECA">
            <w:pPr>
              <w:pStyle w:val="ConsPlusNormal0"/>
            </w:pPr>
          </w:p>
        </w:tc>
      </w:tr>
      <w:tr w:rsidR="00D04ECA">
        <w:tc>
          <w:tcPr>
            <w:tcW w:w="1474" w:type="dxa"/>
          </w:tcPr>
          <w:p w:rsidR="00D04ECA" w:rsidRDefault="00FF1978">
            <w:pPr>
              <w:pStyle w:val="ConsPlusNormal0"/>
              <w:jc w:val="center"/>
            </w:pPr>
            <w:r>
              <w:t>T</w:t>
            </w:r>
            <w:r>
              <w:rPr>
                <w:vertAlign w:val="subscript"/>
              </w:rPr>
              <w:t>9</w:t>
            </w:r>
          </w:p>
        </w:tc>
        <w:tc>
          <w:tcPr>
            <w:tcW w:w="3542" w:type="dxa"/>
          </w:tcPr>
          <w:p w:rsidR="00D04ECA" w:rsidRDefault="00FF1978">
            <w:pPr>
              <w:pStyle w:val="ConsPlusNormal0"/>
            </w:pPr>
            <w:r>
              <w:t>Св. 50000 до 100000 включительно</w:t>
            </w:r>
          </w:p>
        </w:tc>
        <w:tc>
          <w:tcPr>
            <w:tcW w:w="3946" w:type="dxa"/>
            <w:vAlign w:val="center"/>
          </w:tcPr>
          <w:p w:rsidR="00D04ECA" w:rsidRDefault="00FF1978">
            <w:pPr>
              <w:pStyle w:val="ConsPlusNormal0"/>
            </w:pPr>
            <w:r>
              <w:t>Весьма интенсивное использование в течение 20 лет до 14 ч в сутки</w:t>
            </w:r>
          </w:p>
        </w:tc>
      </w:tr>
    </w:tbl>
    <w:p w:rsidR="00D04ECA" w:rsidRDefault="00D04ECA">
      <w:pPr>
        <w:pStyle w:val="ConsPlusNormal0"/>
        <w:jc w:val="both"/>
      </w:pPr>
    </w:p>
    <w:p w:rsidR="00D04ECA" w:rsidRDefault="00FF1978">
      <w:pPr>
        <w:pStyle w:val="ConsPlusTitle0"/>
        <w:ind w:firstLine="540"/>
        <w:jc w:val="both"/>
        <w:outlineLvl w:val="2"/>
      </w:pPr>
      <w:r>
        <w:t>2. Класс нагружения механизма.</w:t>
      </w:r>
    </w:p>
    <w:p w:rsidR="00D04ECA" w:rsidRDefault="00FF1978">
      <w:pPr>
        <w:pStyle w:val="ConsPlusNormal0"/>
        <w:spacing w:before="200"/>
        <w:ind w:firstLine="540"/>
        <w:jc w:val="both"/>
      </w:pPr>
      <w:r>
        <w:t>Класс нагружения механизма характеризуется коэффициентом распределения нагрузки K</w:t>
      </w:r>
      <w:r>
        <w:rPr>
          <w:vertAlign w:val="subscript"/>
        </w:rPr>
        <w:t>m</w:t>
      </w:r>
      <w:r>
        <w:t>, который вычисляется как</w:t>
      </w:r>
    </w:p>
    <w:p w:rsidR="00D04ECA" w:rsidRDefault="00D04ECA">
      <w:pPr>
        <w:pStyle w:val="ConsPlusNormal0"/>
        <w:jc w:val="both"/>
      </w:pPr>
    </w:p>
    <w:p w:rsidR="00D04ECA" w:rsidRDefault="00FF1978">
      <w:pPr>
        <w:pStyle w:val="ConsPlusNormal0"/>
        <w:jc w:val="center"/>
      </w:pPr>
      <w:r>
        <w:rPr>
          <w:noProof/>
          <w:position w:val="-34"/>
        </w:rPr>
        <w:drawing>
          <wp:inline distT="0" distB="0" distL="0" distR="0">
            <wp:extent cx="1257300" cy="5619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57300" cy="561975"/>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где t</w:t>
      </w:r>
      <w:r>
        <w:rPr>
          <w:vertAlign w:val="subscript"/>
        </w:rPr>
        <w:t>i</w:t>
      </w:r>
      <w:r>
        <w:t xml:space="preserve"> - средняя продолжительность использования механизма с нагрузкой H</w:t>
      </w:r>
      <w:r>
        <w:rPr>
          <w:vertAlign w:val="subscript"/>
        </w:rPr>
        <w:t>i</w:t>
      </w:r>
      <w:r>
        <w:t>;</w:t>
      </w:r>
    </w:p>
    <w:p w:rsidR="00D04ECA" w:rsidRDefault="00FF1978">
      <w:pPr>
        <w:pStyle w:val="ConsPlusNormal0"/>
        <w:spacing w:before="200"/>
        <w:ind w:firstLine="540"/>
        <w:jc w:val="both"/>
      </w:pPr>
      <w:r>
        <w:rPr>
          <w:noProof/>
          <w:position w:val="-10"/>
        </w:rPr>
        <w:drawing>
          <wp:inline distT="0" distB="0" distL="0" distR="0">
            <wp:extent cx="647700"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t xml:space="preserve"> - суммарная продолжительность использования механизма;</w:t>
      </w:r>
    </w:p>
    <w:p w:rsidR="00D04ECA" w:rsidRDefault="00FF1978">
      <w:pPr>
        <w:pStyle w:val="ConsPlusNormal0"/>
        <w:spacing w:before="200"/>
        <w:ind w:firstLine="540"/>
        <w:jc w:val="both"/>
      </w:pPr>
      <w:r>
        <w:t>H</w:t>
      </w:r>
      <w:r>
        <w:rPr>
          <w:vertAlign w:val="subscript"/>
        </w:rPr>
        <w:t>i</w:t>
      </w:r>
      <w:r>
        <w:t xml:space="preserve"> - нагрузка, действующая на механизм в течение времени использования t</w:t>
      </w:r>
      <w:r>
        <w:rPr>
          <w:vertAlign w:val="subscript"/>
        </w:rPr>
        <w:t>i</w:t>
      </w:r>
      <w:r>
        <w:t>;</w:t>
      </w:r>
    </w:p>
    <w:p w:rsidR="00D04ECA" w:rsidRDefault="00FF1978">
      <w:pPr>
        <w:pStyle w:val="ConsPlusNormal0"/>
        <w:spacing w:before="200"/>
        <w:ind w:firstLine="540"/>
        <w:jc w:val="both"/>
      </w:pPr>
      <w:r>
        <w:t>H</w:t>
      </w:r>
      <w:r>
        <w:rPr>
          <w:vertAlign w:val="subscript"/>
        </w:rPr>
        <w:t>n</w:t>
      </w:r>
      <w:r>
        <w:t xml:space="preserve"> - максимальное значение нагрузки на механизм в режиме нормальной эксплуатации согласно технической документации.</w:t>
      </w:r>
    </w:p>
    <w:p w:rsidR="00D04ECA" w:rsidRDefault="00FF1978">
      <w:pPr>
        <w:pStyle w:val="ConsPlusNormal0"/>
        <w:spacing w:before="200"/>
        <w:ind w:firstLine="540"/>
        <w:jc w:val="both"/>
      </w:pPr>
      <w:r>
        <w:t>Значения нагрузок H</w:t>
      </w:r>
      <w:r>
        <w:rPr>
          <w:vertAlign w:val="subscript"/>
        </w:rPr>
        <w:t>i</w:t>
      </w:r>
      <w:r>
        <w:t>, H</w:t>
      </w:r>
      <w:r>
        <w:rPr>
          <w:vertAlign w:val="subscript"/>
        </w:rPr>
        <w:t>n</w:t>
      </w:r>
      <w:r>
        <w:t xml:space="preserve"> определяют для концевого звена кинематической цепи механизма (канатный барабан, ходовое колесо, ведущее зубчатое колесо механизма поворота), с учетом всех факторов, включая и процессы неустановившегося движения.</w:t>
      </w:r>
    </w:p>
    <w:p w:rsidR="00D04ECA" w:rsidRDefault="00FF1978">
      <w:pPr>
        <w:pStyle w:val="ConsPlusNormal0"/>
        <w:spacing w:before="200"/>
        <w:ind w:firstLine="540"/>
        <w:jc w:val="both"/>
      </w:pPr>
      <w:r>
        <w:t>В качестве значения нагрузки H в зависимости от типа и назначения механизма может использоваться момент на тихоходном валу, сила натяжения тягового каната, усилие в рейке и т.д.</w:t>
      </w:r>
    </w:p>
    <w:p w:rsidR="00D04ECA" w:rsidRDefault="00FF1978">
      <w:pPr>
        <w:pStyle w:val="ConsPlusNormal0"/>
        <w:spacing w:before="200"/>
        <w:ind w:firstLine="540"/>
        <w:jc w:val="both"/>
      </w:pPr>
      <w:r>
        <w:lastRenderedPageBreak/>
        <w:t>Значения коэффициента распределения нагрузки, соответствующие классам нагружения, и примеры описания характера нагружения механизма, соответствующие каждому классу, приведены в таблице 2.</w:t>
      </w:r>
    </w:p>
    <w:p w:rsidR="00D04ECA" w:rsidRDefault="00D04ECA">
      <w:pPr>
        <w:pStyle w:val="ConsPlusNormal0"/>
        <w:jc w:val="both"/>
      </w:pPr>
    </w:p>
    <w:p w:rsidR="00D04ECA" w:rsidRDefault="00FF1978">
      <w:pPr>
        <w:pStyle w:val="ConsPlusNormal0"/>
        <w:jc w:val="right"/>
      </w:pPr>
      <w:r>
        <w:t>Таблица 2</w:t>
      </w:r>
    </w:p>
    <w:p w:rsidR="00D04ECA" w:rsidRDefault="00D04ECA">
      <w:pPr>
        <w:pStyle w:val="ConsPlusNormal0"/>
        <w:jc w:val="right"/>
      </w:pPr>
    </w:p>
    <w:p w:rsidR="00D04ECA" w:rsidRDefault="00FF1978">
      <w:pPr>
        <w:pStyle w:val="ConsPlusNormal0"/>
        <w:jc w:val="center"/>
      </w:pPr>
      <w:bookmarkStart w:id="69" w:name="P1881"/>
      <w:bookmarkEnd w:id="69"/>
      <w:r>
        <w:t>Класс нагружения механизма</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8"/>
        <w:gridCol w:w="2390"/>
        <w:gridCol w:w="4365"/>
      </w:tblGrid>
      <w:tr w:rsidR="00D04ECA">
        <w:tc>
          <w:tcPr>
            <w:tcW w:w="2208" w:type="dxa"/>
          </w:tcPr>
          <w:p w:rsidR="00D04ECA" w:rsidRDefault="00FF1978">
            <w:pPr>
              <w:pStyle w:val="ConsPlusNormal0"/>
              <w:jc w:val="center"/>
            </w:pPr>
            <w:r>
              <w:t>Класс нагружения</w:t>
            </w:r>
          </w:p>
        </w:tc>
        <w:tc>
          <w:tcPr>
            <w:tcW w:w="2390" w:type="dxa"/>
          </w:tcPr>
          <w:p w:rsidR="00D04ECA" w:rsidRDefault="00FF1978">
            <w:pPr>
              <w:pStyle w:val="ConsPlusNormal0"/>
              <w:jc w:val="center"/>
            </w:pPr>
            <w:r>
              <w:t>Коэффициент распределения нагрузки K</w:t>
            </w:r>
            <w:r>
              <w:rPr>
                <w:vertAlign w:val="subscript"/>
              </w:rPr>
              <w:t>m</w:t>
            </w:r>
          </w:p>
        </w:tc>
        <w:tc>
          <w:tcPr>
            <w:tcW w:w="4365" w:type="dxa"/>
          </w:tcPr>
          <w:p w:rsidR="00D04ECA" w:rsidRDefault="00FF1978">
            <w:pPr>
              <w:pStyle w:val="ConsPlusNormal0"/>
              <w:jc w:val="center"/>
            </w:pPr>
            <w:r>
              <w:t>Примеры реализации</w:t>
            </w:r>
          </w:p>
        </w:tc>
      </w:tr>
      <w:tr w:rsidR="00D04ECA">
        <w:tc>
          <w:tcPr>
            <w:tcW w:w="2208" w:type="dxa"/>
          </w:tcPr>
          <w:p w:rsidR="00D04ECA" w:rsidRDefault="00FF1978">
            <w:pPr>
              <w:pStyle w:val="ConsPlusNormal0"/>
            </w:pPr>
            <w:r>
              <w:t>L</w:t>
            </w:r>
            <w:r>
              <w:rPr>
                <w:vertAlign w:val="subscript"/>
              </w:rPr>
              <w:t>1</w:t>
            </w:r>
            <w:r>
              <w:t xml:space="preserve"> - легкий</w:t>
            </w:r>
          </w:p>
        </w:tc>
        <w:tc>
          <w:tcPr>
            <w:tcW w:w="2390" w:type="dxa"/>
          </w:tcPr>
          <w:p w:rsidR="00D04ECA" w:rsidRDefault="00FF1978">
            <w:pPr>
              <w:pStyle w:val="ConsPlusNormal0"/>
            </w:pPr>
            <w:r>
              <w:t>До 0,125 включительно</w:t>
            </w:r>
          </w:p>
        </w:tc>
        <w:tc>
          <w:tcPr>
            <w:tcW w:w="4365" w:type="dxa"/>
          </w:tcPr>
          <w:p w:rsidR="00D04ECA" w:rsidRDefault="00FF1978">
            <w:pPr>
              <w:pStyle w:val="ConsPlusNormal0"/>
            </w:pPr>
            <w:r>
              <w:t>Постоянная работа с нагрузками, значительно меньшими номинальных значений</w:t>
            </w:r>
          </w:p>
        </w:tc>
      </w:tr>
      <w:tr w:rsidR="00D04ECA">
        <w:tc>
          <w:tcPr>
            <w:tcW w:w="2208" w:type="dxa"/>
          </w:tcPr>
          <w:p w:rsidR="00D04ECA" w:rsidRDefault="00FF1978">
            <w:pPr>
              <w:pStyle w:val="ConsPlusNormal0"/>
            </w:pPr>
            <w:r>
              <w:t>L</w:t>
            </w:r>
            <w:r>
              <w:rPr>
                <w:vertAlign w:val="subscript"/>
              </w:rPr>
              <w:t>2</w:t>
            </w:r>
            <w:r>
              <w:t xml:space="preserve"> - средний</w:t>
            </w:r>
          </w:p>
        </w:tc>
        <w:tc>
          <w:tcPr>
            <w:tcW w:w="2390" w:type="dxa"/>
          </w:tcPr>
          <w:p w:rsidR="00D04ECA" w:rsidRDefault="00FF1978">
            <w:pPr>
              <w:pStyle w:val="ConsPlusNormal0"/>
            </w:pPr>
            <w:r>
              <w:t>Св. 0,125 до 0,250 включительно</w:t>
            </w:r>
          </w:p>
        </w:tc>
        <w:tc>
          <w:tcPr>
            <w:tcW w:w="4365" w:type="dxa"/>
          </w:tcPr>
          <w:p w:rsidR="00D04ECA" w:rsidRDefault="00FF1978">
            <w:pPr>
              <w:pStyle w:val="ConsPlusNormal0"/>
            </w:pPr>
            <w:r>
              <w:t>В основном работа с нагрузками, меньшими номинальных значений, до 30% времени с нагрузками, близкими к номинальным значениям</w:t>
            </w:r>
          </w:p>
        </w:tc>
      </w:tr>
      <w:tr w:rsidR="00D04ECA">
        <w:tc>
          <w:tcPr>
            <w:tcW w:w="2208" w:type="dxa"/>
          </w:tcPr>
          <w:p w:rsidR="00D04ECA" w:rsidRDefault="00FF1978">
            <w:pPr>
              <w:pStyle w:val="ConsPlusNormal0"/>
            </w:pPr>
            <w:r>
              <w:t>L</w:t>
            </w:r>
            <w:r>
              <w:rPr>
                <w:vertAlign w:val="subscript"/>
              </w:rPr>
              <w:t>3</w:t>
            </w:r>
            <w:r>
              <w:t xml:space="preserve"> - тяжелый</w:t>
            </w:r>
          </w:p>
        </w:tc>
        <w:tc>
          <w:tcPr>
            <w:tcW w:w="2390" w:type="dxa"/>
          </w:tcPr>
          <w:p w:rsidR="00D04ECA" w:rsidRDefault="00FF1978">
            <w:pPr>
              <w:pStyle w:val="ConsPlusNormal0"/>
            </w:pPr>
            <w:r>
              <w:t>Св. 0,25 до 0,50 включительно</w:t>
            </w:r>
          </w:p>
        </w:tc>
        <w:tc>
          <w:tcPr>
            <w:tcW w:w="4365" w:type="dxa"/>
          </w:tcPr>
          <w:p w:rsidR="00D04ECA" w:rsidRDefault="00FF1978">
            <w:pPr>
              <w:pStyle w:val="ConsPlusNormal0"/>
            </w:pPr>
            <w:r>
              <w:t>Частая работа (до 75% времени) с нагрузками, близкими к номинальным значениям</w:t>
            </w:r>
          </w:p>
        </w:tc>
      </w:tr>
      <w:tr w:rsidR="00D04ECA">
        <w:tc>
          <w:tcPr>
            <w:tcW w:w="2208" w:type="dxa"/>
          </w:tcPr>
          <w:p w:rsidR="00D04ECA" w:rsidRDefault="00FF1978">
            <w:pPr>
              <w:pStyle w:val="ConsPlusNormal0"/>
            </w:pPr>
            <w:r>
              <w:t>L</w:t>
            </w:r>
            <w:r>
              <w:rPr>
                <w:vertAlign w:val="subscript"/>
              </w:rPr>
              <w:t>4</w:t>
            </w:r>
            <w:r>
              <w:t xml:space="preserve"> - весьма тяжелый</w:t>
            </w:r>
          </w:p>
        </w:tc>
        <w:tc>
          <w:tcPr>
            <w:tcW w:w="2390" w:type="dxa"/>
          </w:tcPr>
          <w:p w:rsidR="00D04ECA" w:rsidRDefault="00FF1978">
            <w:pPr>
              <w:pStyle w:val="ConsPlusNormal0"/>
            </w:pPr>
            <w:r>
              <w:t>Св. 0,50 до 1,00 включительно</w:t>
            </w:r>
          </w:p>
        </w:tc>
        <w:tc>
          <w:tcPr>
            <w:tcW w:w="4365" w:type="dxa"/>
          </w:tcPr>
          <w:p w:rsidR="00D04ECA" w:rsidRDefault="00FF1978">
            <w:pPr>
              <w:pStyle w:val="ConsPlusNormal0"/>
            </w:pPr>
            <w:r>
              <w:t>Постоянная работа в основном с нагрузками, близкими к номинальным значениям</w:t>
            </w:r>
          </w:p>
        </w:tc>
      </w:tr>
    </w:tbl>
    <w:p w:rsidR="00D04ECA" w:rsidRDefault="00D04ECA">
      <w:pPr>
        <w:pStyle w:val="ConsPlusNormal0"/>
        <w:jc w:val="both"/>
      </w:pPr>
    </w:p>
    <w:p w:rsidR="00D04ECA" w:rsidRDefault="00FF1978">
      <w:pPr>
        <w:pStyle w:val="ConsPlusNormal0"/>
        <w:ind w:firstLine="540"/>
        <w:jc w:val="both"/>
      </w:pPr>
      <w:r>
        <w:t xml:space="preserve">Установив класс использования и класс нагружения, по </w:t>
      </w:r>
      <w:hyperlink w:anchor="P1903" w:tooltip="Группа классификации режима работы механизма">
        <w:r>
          <w:rPr>
            <w:color w:val="0000FF"/>
          </w:rPr>
          <w:t>таблице 3</w:t>
        </w:r>
      </w:hyperlink>
      <w:r>
        <w:t xml:space="preserve"> определяют группу классификации режима работы механизма в целом.</w:t>
      </w:r>
    </w:p>
    <w:p w:rsidR="00D04ECA" w:rsidRDefault="00D04ECA">
      <w:pPr>
        <w:pStyle w:val="ConsPlusNormal0"/>
        <w:jc w:val="both"/>
      </w:pPr>
    </w:p>
    <w:p w:rsidR="00D04ECA" w:rsidRDefault="00FF1978">
      <w:pPr>
        <w:pStyle w:val="ConsPlusNormal0"/>
        <w:jc w:val="right"/>
      </w:pPr>
      <w:r>
        <w:t>Таблица 3</w:t>
      </w:r>
    </w:p>
    <w:p w:rsidR="00D04ECA" w:rsidRDefault="00D04ECA">
      <w:pPr>
        <w:pStyle w:val="ConsPlusNormal0"/>
        <w:jc w:val="both"/>
      </w:pPr>
    </w:p>
    <w:p w:rsidR="00D04ECA" w:rsidRDefault="00FF1978">
      <w:pPr>
        <w:pStyle w:val="ConsPlusNormal0"/>
        <w:jc w:val="center"/>
      </w:pPr>
      <w:bookmarkStart w:id="70" w:name="P1903"/>
      <w:bookmarkEnd w:id="70"/>
      <w:r>
        <w:t>Группа классификации режима работы механизма</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7"/>
        <w:gridCol w:w="907"/>
        <w:gridCol w:w="739"/>
        <w:gridCol w:w="720"/>
        <w:gridCol w:w="710"/>
        <w:gridCol w:w="749"/>
        <w:gridCol w:w="715"/>
        <w:gridCol w:w="734"/>
        <w:gridCol w:w="734"/>
        <w:gridCol w:w="715"/>
        <w:gridCol w:w="730"/>
        <w:gridCol w:w="744"/>
      </w:tblGrid>
      <w:tr w:rsidR="00D04ECA">
        <w:tc>
          <w:tcPr>
            <w:tcW w:w="1704" w:type="dxa"/>
            <w:gridSpan w:val="2"/>
          </w:tcPr>
          <w:p w:rsidR="00D04ECA" w:rsidRDefault="00FF1978">
            <w:pPr>
              <w:pStyle w:val="ConsPlusNormal0"/>
              <w:jc w:val="center"/>
            </w:pPr>
            <w:r>
              <w:t>Класс нагружения и коэффициент распределения нагрузки</w:t>
            </w:r>
          </w:p>
        </w:tc>
        <w:tc>
          <w:tcPr>
            <w:tcW w:w="7290" w:type="dxa"/>
            <w:gridSpan w:val="10"/>
          </w:tcPr>
          <w:p w:rsidR="00D04ECA" w:rsidRDefault="00FF1978">
            <w:pPr>
              <w:pStyle w:val="ConsPlusNormal0"/>
              <w:jc w:val="center"/>
            </w:pPr>
            <w:r>
              <w:t>Класс использования и значение T</w:t>
            </w:r>
            <w:r>
              <w:rPr>
                <w:vertAlign w:val="subscript"/>
              </w:rPr>
              <w:t>T</w:t>
            </w:r>
            <w:r>
              <w:t xml:space="preserve"> · 10</w:t>
            </w:r>
            <w:r>
              <w:rPr>
                <w:vertAlign w:val="superscript"/>
              </w:rPr>
              <w:t>-3</w:t>
            </w:r>
            <w:r>
              <w:t>, ч</w:t>
            </w:r>
          </w:p>
        </w:tc>
      </w:tr>
      <w:tr w:rsidR="00D04ECA">
        <w:tc>
          <w:tcPr>
            <w:tcW w:w="797" w:type="dxa"/>
            <w:vAlign w:val="center"/>
          </w:tcPr>
          <w:p w:rsidR="00D04ECA" w:rsidRDefault="00FF1978">
            <w:pPr>
              <w:pStyle w:val="ConsPlusNormal0"/>
              <w:jc w:val="center"/>
            </w:pPr>
            <w:r>
              <w:t>L</w:t>
            </w:r>
            <w:r>
              <w:rPr>
                <w:vertAlign w:val="subscript"/>
              </w:rPr>
              <w:t>p</w:t>
            </w:r>
          </w:p>
        </w:tc>
        <w:tc>
          <w:tcPr>
            <w:tcW w:w="907" w:type="dxa"/>
            <w:vAlign w:val="center"/>
          </w:tcPr>
          <w:p w:rsidR="00D04ECA" w:rsidRDefault="00FF1978">
            <w:pPr>
              <w:pStyle w:val="ConsPlusNormal0"/>
              <w:jc w:val="center"/>
            </w:pPr>
            <w:r>
              <w:t>K</w:t>
            </w:r>
            <w:r>
              <w:rPr>
                <w:vertAlign w:val="subscript"/>
              </w:rPr>
              <w:t>m</w:t>
            </w:r>
          </w:p>
        </w:tc>
        <w:tc>
          <w:tcPr>
            <w:tcW w:w="739" w:type="dxa"/>
          </w:tcPr>
          <w:p w:rsidR="00D04ECA" w:rsidRDefault="00FF1978">
            <w:pPr>
              <w:pStyle w:val="ConsPlusNormal0"/>
              <w:jc w:val="center"/>
            </w:pPr>
            <w:r>
              <w:t>T</w:t>
            </w:r>
            <w:r>
              <w:rPr>
                <w:vertAlign w:val="subscript"/>
              </w:rPr>
              <w:t>0</w:t>
            </w:r>
          </w:p>
          <w:p w:rsidR="00D04ECA" w:rsidRDefault="00FF1978">
            <w:pPr>
              <w:pStyle w:val="ConsPlusNormal0"/>
              <w:jc w:val="center"/>
            </w:pPr>
            <w:r>
              <w:t>0,2</w:t>
            </w:r>
          </w:p>
        </w:tc>
        <w:tc>
          <w:tcPr>
            <w:tcW w:w="720" w:type="dxa"/>
          </w:tcPr>
          <w:p w:rsidR="00D04ECA" w:rsidRDefault="00FF1978">
            <w:pPr>
              <w:pStyle w:val="ConsPlusNormal0"/>
              <w:jc w:val="center"/>
            </w:pPr>
            <w:r>
              <w:t>T</w:t>
            </w:r>
            <w:r>
              <w:rPr>
                <w:vertAlign w:val="subscript"/>
              </w:rPr>
              <w:t>1</w:t>
            </w:r>
          </w:p>
          <w:p w:rsidR="00D04ECA" w:rsidRDefault="00FF1978">
            <w:pPr>
              <w:pStyle w:val="ConsPlusNormal0"/>
              <w:jc w:val="center"/>
            </w:pPr>
            <w:r>
              <w:t>0,4</w:t>
            </w:r>
          </w:p>
        </w:tc>
        <w:tc>
          <w:tcPr>
            <w:tcW w:w="710" w:type="dxa"/>
          </w:tcPr>
          <w:p w:rsidR="00D04ECA" w:rsidRDefault="00FF1978">
            <w:pPr>
              <w:pStyle w:val="ConsPlusNormal0"/>
              <w:jc w:val="center"/>
            </w:pPr>
            <w:r>
              <w:t>T</w:t>
            </w:r>
            <w:r>
              <w:rPr>
                <w:vertAlign w:val="subscript"/>
              </w:rPr>
              <w:t>2</w:t>
            </w:r>
          </w:p>
          <w:p w:rsidR="00D04ECA" w:rsidRDefault="00FF1978">
            <w:pPr>
              <w:pStyle w:val="ConsPlusNormal0"/>
              <w:jc w:val="center"/>
            </w:pPr>
            <w:r>
              <w:t>0,8</w:t>
            </w:r>
          </w:p>
        </w:tc>
        <w:tc>
          <w:tcPr>
            <w:tcW w:w="749" w:type="dxa"/>
          </w:tcPr>
          <w:p w:rsidR="00D04ECA" w:rsidRDefault="00FF1978">
            <w:pPr>
              <w:pStyle w:val="ConsPlusNormal0"/>
              <w:jc w:val="center"/>
            </w:pPr>
            <w:r>
              <w:t>T</w:t>
            </w:r>
            <w:r>
              <w:rPr>
                <w:vertAlign w:val="subscript"/>
              </w:rPr>
              <w:t>3</w:t>
            </w:r>
          </w:p>
          <w:p w:rsidR="00D04ECA" w:rsidRDefault="00FF1978">
            <w:pPr>
              <w:pStyle w:val="ConsPlusNormal0"/>
              <w:jc w:val="center"/>
            </w:pPr>
            <w:r>
              <w:t>1,6</w:t>
            </w:r>
          </w:p>
        </w:tc>
        <w:tc>
          <w:tcPr>
            <w:tcW w:w="715" w:type="dxa"/>
          </w:tcPr>
          <w:p w:rsidR="00D04ECA" w:rsidRDefault="00FF1978">
            <w:pPr>
              <w:pStyle w:val="ConsPlusNormal0"/>
              <w:jc w:val="center"/>
            </w:pPr>
            <w:r>
              <w:t>T</w:t>
            </w:r>
            <w:r>
              <w:rPr>
                <w:vertAlign w:val="subscript"/>
              </w:rPr>
              <w:t>4</w:t>
            </w:r>
          </w:p>
          <w:p w:rsidR="00D04ECA" w:rsidRDefault="00FF1978">
            <w:pPr>
              <w:pStyle w:val="ConsPlusNormal0"/>
              <w:jc w:val="center"/>
            </w:pPr>
            <w:r>
              <w:t>3,2</w:t>
            </w:r>
          </w:p>
        </w:tc>
        <w:tc>
          <w:tcPr>
            <w:tcW w:w="734" w:type="dxa"/>
          </w:tcPr>
          <w:p w:rsidR="00D04ECA" w:rsidRDefault="00FF1978">
            <w:pPr>
              <w:pStyle w:val="ConsPlusNormal0"/>
              <w:jc w:val="center"/>
            </w:pPr>
            <w:r>
              <w:t>T</w:t>
            </w:r>
            <w:r>
              <w:rPr>
                <w:vertAlign w:val="subscript"/>
              </w:rPr>
              <w:t>5</w:t>
            </w:r>
          </w:p>
          <w:p w:rsidR="00D04ECA" w:rsidRDefault="00FF1978">
            <w:pPr>
              <w:pStyle w:val="ConsPlusNormal0"/>
              <w:jc w:val="center"/>
            </w:pPr>
            <w:r>
              <w:t>6,3</w:t>
            </w:r>
          </w:p>
        </w:tc>
        <w:tc>
          <w:tcPr>
            <w:tcW w:w="734" w:type="dxa"/>
          </w:tcPr>
          <w:p w:rsidR="00D04ECA" w:rsidRDefault="00FF1978">
            <w:pPr>
              <w:pStyle w:val="ConsPlusNormal0"/>
              <w:jc w:val="center"/>
            </w:pPr>
            <w:r>
              <w:t>T</w:t>
            </w:r>
            <w:r>
              <w:rPr>
                <w:vertAlign w:val="subscript"/>
              </w:rPr>
              <w:t>6</w:t>
            </w:r>
          </w:p>
          <w:p w:rsidR="00D04ECA" w:rsidRDefault="00FF1978">
            <w:pPr>
              <w:pStyle w:val="ConsPlusNormal0"/>
              <w:jc w:val="center"/>
            </w:pPr>
            <w:r>
              <w:t>12,5</w:t>
            </w:r>
          </w:p>
        </w:tc>
        <w:tc>
          <w:tcPr>
            <w:tcW w:w="715" w:type="dxa"/>
          </w:tcPr>
          <w:p w:rsidR="00D04ECA" w:rsidRDefault="00FF1978">
            <w:pPr>
              <w:pStyle w:val="ConsPlusNormal0"/>
              <w:jc w:val="center"/>
            </w:pPr>
            <w:r>
              <w:t>T</w:t>
            </w:r>
            <w:r>
              <w:rPr>
                <w:vertAlign w:val="subscript"/>
              </w:rPr>
              <w:t>7</w:t>
            </w:r>
          </w:p>
          <w:p w:rsidR="00D04ECA" w:rsidRDefault="00FF1978">
            <w:pPr>
              <w:pStyle w:val="ConsPlusNormal0"/>
              <w:jc w:val="center"/>
            </w:pPr>
            <w:r>
              <w:t>25,0</w:t>
            </w:r>
          </w:p>
        </w:tc>
        <w:tc>
          <w:tcPr>
            <w:tcW w:w="730" w:type="dxa"/>
          </w:tcPr>
          <w:p w:rsidR="00D04ECA" w:rsidRDefault="00FF1978">
            <w:pPr>
              <w:pStyle w:val="ConsPlusNormal0"/>
              <w:jc w:val="center"/>
            </w:pPr>
            <w:r>
              <w:t>T</w:t>
            </w:r>
            <w:r>
              <w:rPr>
                <w:vertAlign w:val="subscript"/>
              </w:rPr>
              <w:t>8</w:t>
            </w:r>
          </w:p>
          <w:p w:rsidR="00D04ECA" w:rsidRDefault="00FF1978">
            <w:pPr>
              <w:pStyle w:val="ConsPlusNormal0"/>
              <w:jc w:val="center"/>
            </w:pPr>
            <w:r>
              <w:t>50,0</w:t>
            </w:r>
          </w:p>
        </w:tc>
        <w:tc>
          <w:tcPr>
            <w:tcW w:w="744" w:type="dxa"/>
          </w:tcPr>
          <w:p w:rsidR="00D04ECA" w:rsidRDefault="00FF1978">
            <w:pPr>
              <w:pStyle w:val="ConsPlusNormal0"/>
              <w:jc w:val="center"/>
            </w:pPr>
            <w:r>
              <w:t>T</w:t>
            </w:r>
            <w:r>
              <w:rPr>
                <w:vertAlign w:val="subscript"/>
              </w:rPr>
              <w:t>9</w:t>
            </w:r>
          </w:p>
          <w:p w:rsidR="00D04ECA" w:rsidRDefault="00FF1978">
            <w:pPr>
              <w:pStyle w:val="ConsPlusNormal0"/>
              <w:jc w:val="center"/>
            </w:pPr>
            <w:r>
              <w:t>100</w:t>
            </w:r>
          </w:p>
        </w:tc>
      </w:tr>
      <w:tr w:rsidR="00D04ECA">
        <w:tc>
          <w:tcPr>
            <w:tcW w:w="797" w:type="dxa"/>
            <w:vAlign w:val="center"/>
          </w:tcPr>
          <w:p w:rsidR="00D04ECA" w:rsidRDefault="00FF1978">
            <w:pPr>
              <w:pStyle w:val="ConsPlusNormal0"/>
              <w:jc w:val="center"/>
            </w:pPr>
            <w:r>
              <w:t>L</w:t>
            </w:r>
            <w:r>
              <w:rPr>
                <w:vertAlign w:val="subscript"/>
              </w:rPr>
              <w:t>1</w:t>
            </w:r>
          </w:p>
        </w:tc>
        <w:tc>
          <w:tcPr>
            <w:tcW w:w="907" w:type="dxa"/>
            <w:vAlign w:val="center"/>
          </w:tcPr>
          <w:p w:rsidR="00D04ECA" w:rsidRDefault="00FF1978">
            <w:pPr>
              <w:pStyle w:val="ConsPlusNormal0"/>
              <w:jc w:val="center"/>
            </w:pPr>
            <w:r>
              <w:t>0,125</w:t>
            </w:r>
          </w:p>
        </w:tc>
        <w:tc>
          <w:tcPr>
            <w:tcW w:w="739" w:type="dxa"/>
            <w:vAlign w:val="center"/>
          </w:tcPr>
          <w:p w:rsidR="00D04ECA" w:rsidRDefault="00FF1978">
            <w:pPr>
              <w:pStyle w:val="ConsPlusNormal0"/>
              <w:jc w:val="center"/>
            </w:pPr>
            <w:r>
              <w:t>-</w:t>
            </w:r>
          </w:p>
        </w:tc>
        <w:tc>
          <w:tcPr>
            <w:tcW w:w="720" w:type="dxa"/>
            <w:vAlign w:val="center"/>
          </w:tcPr>
          <w:p w:rsidR="00D04ECA" w:rsidRDefault="00FF1978">
            <w:pPr>
              <w:pStyle w:val="ConsPlusNormal0"/>
              <w:jc w:val="center"/>
            </w:pPr>
            <w:r>
              <w:t>-</w:t>
            </w:r>
          </w:p>
        </w:tc>
        <w:tc>
          <w:tcPr>
            <w:tcW w:w="710" w:type="dxa"/>
            <w:vAlign w:val="center"/>
          </w:tcPr>
          <w:p w:rsidR="00D04ECA" w:rsidRDefault="00FF1978">
            <w:pPr>
              <w:pStyle w:val="ConsPlusNormal0"/>
              <w:jc w:val="center"/>
            </w:pPr>
            <w:r>
              <w:t>M1</w:t>
            </w:r>
          </w:p>
        </w:tc>
        <w:tc>
          <w:tcPr>
            <w:tcW w:w="749" w:type="dxa"/>
            <w:vAlign w:val="center"/>
          </w:tcPr>
          <w:p w:rsidR="00D04ECA" w:rsidRDefault="00FF1978">
            <w:pPr>
              <w:pStyle w:val="ConsPlusNormal0"/>
              <w:jc w:val="center"/>
            </w:pPr>
            <w:r>
              <w:t>M2</w:t>
            </w:r>
          </w:p>
        </w:tc>
        <w:tc>
          <w:tcPr>
            <w:tcW w:w="715" w:type="dxa"/>
            <w:vAlign w:val="center"/>
          </w:tcPr>
          <w:p w:rsidR="00D04ECA" w:rsidRDefault="00FF1978">
            <w:pPr>
              <w:pStyle w:val="ConsPlusNormal0"/>
              <w:jc w:val="center"/>
            </w:pPr>
            <w:r>
              <w:t>M3</w:t>
            </w:r>
          </w:p>
        </w:tc>
        <w:tc>
          <w:tcPr>
            <w:tcW w:w="734" w:type="dxa"/>
            <w:vAlign w:val="center"/>
          </w:tcPr>
          <w:p w:rsidR="00D04ECA" w:rsidRDefault="00FF1978">
            <w:pPr>
              <w:pStyle w:val="ConsPlusNormal0"/>
              <w:jc w:val="center"/>
            </w:pPr>
            <w:r>
              <w:t>M4</w:t>
            </w:r>
          </w:p>
        </w:tc>
        <w:tc>
          <w:tcPr>
            <w:tcW w:w="734" w:type="dxa"/>
            <w:vAlign w:val="center"/>
          </w:tcPr>
          <w:p w:rsidR="00D04ECA" w:rsidRDefault="00FF1978">
            <w:pPr>
              <w:pStyle w:val="ConsPlusNormal0"/>
              <w:jc w:val="center"/>
            </w:pPr>
            <w:r>
              <w:t>M5</w:t>
            </w:r>
          </w:p>
        </w:tc>
        <w:tc>
          <w:tcPr>
            <w:tcW w:w="715" w:type="dxa"/>
            <w:vAlign w:val="center"/>
          </w:tcPr>
          <w:p w:rsidR="00D04ECA" w:rsidRDefault="00FF1978">
            <w:pPr>
              <w:pStyle w:val="ConsPlusNormal0"/>
              <w:jc w:val="center"/>
            </w:pPr>
            <w:r>
              <w:t>M6</w:t>
            </w:r>
          </w:p>
        </w:tc>
        <w:tc>
          <w:tcPr>
            <w:tcW w:w="730" w:type="dxa"/>
            <w:vAlign w:val="center"/>
          </w:tcPr>
          <w:p w:rsidR="00D04ECA" w:rsidRDefault="00FF1978">
            <w:pPr>
              <w:pStyle w:val="ConsPlusNormal0"/>
              <w:jc w:val="center"/>
            </w:pPr>
            <w:r>
              <w:t>M7</w:t>
            </w:r>
          </w:p>
        </w:tc>
        <w:tc>
          <w:tcPr>
            <w:tcW w:w="744" w:type="dxa"/>
            <w:vAlign w:val="center"/>
          </w:tcPr>
          <w:p w:rsidR="00D04ECA" w:rsidRDefault="00FF1978">
            <w:pPr>
              <w:pStyle w:val="ConsPlusNormal0"/>
              <w:jc w:val="center"/>
            </w:pPr>
            <w:r>
              <w:t>M8</w:t>
            </w:r>
          </w:p>
        </w:tc>
      </w:tr>
      <w:tr w:rsidR="00D04ECA">
        <w:tc>
          <w:tcPr>
            <w:tcW w:w="797" w:type="dxa"/>
            <w:vAlign w:val="center"/>
          </w:tcPr>
          <w:p w:rsidR="00D04ECA" w:rsidRDefault="00FF1978">
            <w:pPr>
              <w:pStyle w:val="ConsPlusNormal0"/>
              <w:jc w:val="center"/>
            </w:pPr>
            <w:r>
              <w:t>L</w:t>
            </w:r>
            <w:r>
              <w:rPr>
                <w:vertAlign w:val="subscript"/>
              </w:rPr>
              <w:t>2</w:t>
            </w:r>
          </w:p>
        </w:tc>
        <w:tc>
          <w:tcPr>
            <w:tcW w:w="907" w:type="dxa"/>
            <w:vAlign w:val="center"/>
          </w:tcPr>
          <w:p w:rsidR="00D04ECA" w:rsidRDefault="00FF1978">
            <w:pPr>
              <w:pStyle w:val="ConsPlusNormal0"/>
              <w:jc w:val="center"/>
            </w:pPr>
            <w:r>
              <w:t>0,250</w:t>
            </w:r>
          </w:p>
        </w:tc>
        <w:tc>
          <w:tcPr>
            <w:tcW w:w="739" w:type="dxa"/>
            <w:vAlign w:val="center"/>
          </w:tcPr>
          <w:p w:rsidR="00D04ECA" w:rsidRDefault="00FF1978">
            <w:pPr>
              <w:pStyle w:val="ConsPlusNormal0"/>
              <w:jc w:val="center"/>
            </w:pPr>
            <w:r>
              <w:t>-</w:t>
            </w:r>
          </w:p>
        </w:tc>
        <w:tc>
          <w:tcPr>
            <w:tcW w:w="720" w:type="dxa"/>
            <w:vAlign w:val="center"/>
          </w:tcPr>
          <w:p w:rsidR="00D04ECA" w:rsidRDefault="00FF1978">
            <w:pPr>
              <w:pStyle w:val="ConsPlusNormal0"/>
              <w:jc w:val="center"/>
            </w:pPr>
            <w:r>
              <w:t>M1</w:t>
            </w:r>
          </w:p>
        </w:tc>
        <w:tc>
          <w:tcPr>
            <w:tcW w:w="710" w:type="dxa"/>
            <w:vAlign w:val="center"/>
          </w:tcPr>
          <w:p w:rsidR="00D04ECA" w:rsidRDefault="00FF1978">
            <w:pPr>
              <w:pStyle w:val="ConsPlusNormal0"/>
              <w:jc w:val="center"/>
            </w:pPr>
            <w:r>
              <w:t>M2</w:t>
            </w:r>
          </w:p>
        </w:tc>
        <w:tc>
          <w:tcPr>
            <w:tcW w:w="749" w:type="dxa"/>
            <w:vAlign w:val="center"/>
          </w:tcPr>
          <w:p w:rsidR="00D04ECA" w:rsidRDefault="00FF1978">
            <w:pPr>
              <w:pStyle w:val="ConsPlusNormal0"/>
              <w:jc w:val="center"/>
            </w:pPr>
            <w:r>
              <w:t>M3</w:t>
            </w:r>
          </w:p>
        </w:tc>
        <w:tc>
          <w:tcPr>
            <w:tcW w:w="715" w:type="dxa"/>
            <w:vAlign w:val="center"/>
          </w:tcPr>
          <w:p w:rsidR="00D04ECA" w:rsidRDefault="00FF1978">
            <w:pPr>
              <w:pStyle w:val="ConsPlusNormal0"/>
              <w:jc w:val="center"/>
            </w:pPr>
            <w:r>
              <w:t>M4</w:t>
            </w:r>
          </w:p>
        </w:tc>
        <w:tc>
          <w:tcPr>
            <w:tcW w:w="734" w:type="dxa"/>
            <w:vAlign w:val="center"/>
          </w:tcPr>
          <w:p w:rsidR="00D04ECA" w:rsidRDefault="00FF1978">
            <w:pPr>
              <w:pStyle w:val="ConsPlusNormal0"/>
              <w:jc w:val="center"/>
            </w:pPr>
            <w:r>
              <w:t>M5</w:t>
            </w:r>
          </w:p>
        </w:tc>
        <w:tc>
          <w:tcPr>
            <w:tcW w:w="734" w:type="dxa"/>
            <w:vAlign w:val="center"/>
          </w:tcPr>
          <w:p w:rsidR="00D04ECA" w:rsidRDefault="00FF1978">
            <w:pPr>
              <w:pStyle w:val="ConsPlusNormal0"/>
              <w:jc w:val="center"/>
            </w:pPr>
            <w:r>
              <w:t>M6</w:t>
            </w:r>
          </w:p>
        </w:tc>
        <w:tc>
          <w:tcPr>
            <w:tcW w:w="715" w:type="dxa"/>
            <w:vAlign w:val="center"/>
          </w:tcPr>
          <w:p w:rsidR="00D04ECA" w:rsidRDefault="00FF1978">
            <w:pPr>
              <w:pStyle w:val="ConsPlusNormal0"/>
              <w:jc w:val="center"/>
            </w:pPr>
            <w:r>
              <w:t>M7</w:t>
            </w:r>
          </w:p>
        </w:tc>
        <w:tc>
          <w:tcPr>
            <w:tcW w:w="730" w:type="dxa"/>
            <w:vAlign w:val="center"/>
          </w:tcPr>
          <w:p w:rsidR="00D04ECA" w:rsidRDefault="00FF1978">
            <w:pPr>
              <w:pStyle w:val="ConsPlusNormal0"/>
              <w:jc w:val="center"/>
            </w:pPr>
            <w:r>
              <w:t>M8</w:t>
            </w:r>
          </w:p>
        </w:tc>
        <w:tc>
          <w:tcPr>
            <w:tcW w:w="744" w:type="dxa"/>
            <w:vAlign w:val="center"/>
          </w:tcPr>
          <w:p w:rsidR="00D04ECA" w:rsidRDefault="00FF1978">
            <w:pPr>
              <w:pStyle w:val="ConsPlusNormal0"/>
              <w:jc w:val="center"/>
            </w:pPr>
            <w:r>
              <w:t>M9</w:t>
            </w:r>
          </w:p>
        </w:tc>
      </w:tr>
      <w:tr w:rsidR="00D04ECA">
        <w:tc>
          <w:tcPr>
            <w:tcW w:w="797" w:type="dxa"/>
          </w:tcPr>
          <w:p w:rsidR="00D04ECA" w:rsidRDefault="00FF1978">
            <w:pPr>
              <w:pStyle w:val="ConsPlusNormal0"/>
              <w:jc w:val="center"/>
            </w:pPr>
            <w:r>
              <w:t>L</w:t>
            </w:r>
            <w:r>
              <w:rPr>
                <w:vertAlign w:val="subscript"/>
              </w:rPr>
              <w:t>3</w:t>
            </w:r>
          </w:p>
        </w:tc>
        <w:tc>
          <w:tcPr>
            <w:tcW w:w="907" w:type="dxa"/>
            <w:vAlign w:val="center"/>
          </w:tcPr>
          <w:p w:rsidR="00D04ECA" w:rsidRDefault="00FF1978">
            <w:pPr>
              <w:pStyle w:val="ConsPlusNormal0"/>
              <w:jc w:val="center"/>
            </w:pPr>
            <w:r>
              <w:t>0,500</w:t>
            </w:r>
          </w:p>
        </w:tc>
        <w:tc>
          <w:tcPr>
            <w:tcW w:w="739" w:type="dxa"/>
            <w:vAlign w:val="center"/>
          </w:tcPr>
          <w:p w:rsidR="00D04ECA" w:rsidRDefault="00FF1978">
            <w:pPr>
              <w:pStyle w:val="ConsPlusNormal0"/>
              <w:jc w:val="center"/>
            </w:pPr>
            <w:r>
              <w:t>M1</w:t>
            </w:r>
          </w:p>
        </w:tc>
        <w:tc>
          <w:tcPr>
            <w:tcW w:w="720" w:type="dxa"/>
            <w:vAlign w:val="center"/>
          </w:tcPr>
          <w:p w:rsidR="00D04ECA" w:rsidRDefault="00FF1978">
            <w:pPr>
              <w:pStyle w:val="ConsPlusNormal0"/>
              <w:jc w:val="center"/>
            </w:pPr>
            <w:r>
              <w:t>M2</w:t>
            </w:r>
          </w:p>
        </w:tc>
        <w:tc>
          <w:tcPr>
            <w:tcW w:w="710" w:type="dxa"/>
            <w:vAlign w:val="center"/>
          </w:tcPr>
          <w:p w:rsidR="00D04ECA" w:rsidRDefault="00FF1978">
            <w:pPr>
              <w:pStyle w:val="ConsPlusNormal0"/>
              <w:jc w:val="center"/>
            </w:pPr>
            <w:r>
              <w:t>M3</w:t>
            </w:r>
          </w:p>
        </w:tc>
        <w:tc>
          <w:tcPr>
            <w:tcW w:w="749" w:type="dxa"/>
            <w:vAlign w:val="center"/>
          </w:tcPr>
          <w:p w:rsidR="00D04ECA" w:rsidRDefault="00FF1978">
            <w:pPr>
              <w:pStyle w:val="ConsPlusNormal0"/>
              <w:jc w:val="center"/>
            </w:pPr>
            <w:r>
              <w:t>M4</w:t>
            </w:r>
          </w:p>
        </w:tc>
        <w:tc>
          <w:tcPr>
            <w:tcW w:w="715" w:type="dxa"/>
            <w:vAlign w:val="center"/>
          </w:tcPr>
          <w:p w:rsidR="00D04ECA" w:rsidRDefault="00FF1978">
            <w:pPr>
              <w:pStyle w:val="ConsPlusNormal0"/>
              <w:jc w:val="center"/>
            </w:pPr>
            <w:r>
              <w:t>M5</w:t>
            </w:r>
          </w:p>
        </w:tc>
        <w:tc>
          <w:tcPr>
            <w:tcW w:w="734" w:type="dxa"/>
            <w:vAlign w:val="center"/>
          </w:tcPr>
          <w:p w:rsidR="00D04ECA" w:rsidRDefault="00FF1978">
            <w:pPr>
              <w:pStyle w:val="ConsPlusNormal0"/>
              <w:jc w:val="center"/>
            </w:pPr>
            <w:r>
              <w:t>M6</w:t>
            </w:r>
          </w:p>
        </w:tc>
        <w:tc>
          <w:tcPr>
            <w:tcW w:w="734" w:type="dxa"/>
            <w:vAlign w:val="center"/>
          </w:tcPr>
          <w:p w:rsidR="00D04ECA" w:rsidRDefault="00FF1978">
            <w:pPr>
              <w:pStyle w:val="ConsPlusNormal0"/>
              <w:jc w:val="center"/>
            </w:pPr>
            <w:r>
              <w:t>M7</w:t>
            </w:r>
          </w:p>
        </w:tc>
        <w:tc>
          <w:tcPr>
            <w:tcW w:w="715" w:type="dxa"/>
            <w:vAlign w:val="center"/>
          </w:tcPr>
          <w:p w:rsidR="00D04ECA" w:rsidRDefault="00FF1978">
            <w:pPr>
              <w:pStyle w:val="ConsPlusNormal0"/>
              <w:jc w:val="center"/>
            </w:pPr>
            <w:r>
              <w:t>M8</w:t>
            </w:r>
          </w:p>
        </w:tc>
        <w:tc>
          <w:tcPr>
            <w:tcW w:w="730" w:type="dxa"/>
            <w:vAlign w:val="center"/>
          </w:tcPr>
          <w:p w:rsidR="00D04ECA" w:rsidRDefault="00FF1978">
            <w:pPr>
              <w:pStyle w:val="ConsPlusNormal0"/>
              <w:jc w:val="center"/>
            </w:pPr>
            <w:r>
              <w:t>M9</w:t>
            </w:r>
          </w:p>
        </w:tc>
        <w:tc>
          <w:tcPr>
            <w:tcW w:w="744" w:type="dxa"/>
            <w:vAlign w:val="center"/>
          </w:tcPr>
          <w:p w:rsidR="00D04ECA" w:rsidRDefault="00FF1978">
            <w:pPr>
              <w:pStyle w:val="ConsPlusNormal0"/>
              <w:jc w:val="center"/>
            </w:pPr>
            <w:r>
              <w:t>-</w:t>
            </w:r>
          </w:p>
        </w:tc>
      </w:tr>
      <w:tr w:rsidR="00D04ECA">
        <w:tc>
          <w:tcPr>
            <w:tcW w:w="797" w:type="dxa"/>
            <w:vAlign w:val="center"/>
          </w:tcPr>
          <w:p w:rsidR="00D04ECA" w:rsidRDefault="00FF1978">
            <w:pPr>
              <w:pStyle w:val="ConsPlusNormal0"/>
              <w:jc w:val="center"/>
            </w:pPr>
            <w:r>
              <w:t>L</w:t>
            </w:r>
            <w:r>
              <w:rPr>
                <w:vertAlign w:val="subscript"/>
              </w:rPr>
              <w:t>4</w:t>
            </w:r>
          </w:p>
        </w:tc>
        <w:tc>
          <w:tcPr>
            <w:tcW w:w="907" w:type="dxa"/>
            <w:vAlign w:val="center"/>
          </w:tcPr>
          <w:p w:rsidR="00D04ECA" w:rsidRDefault="00FF1978">
            <w:pPr>
              <w:pStyle w:val="ConsPlusNormal0"/>
              <w:jc w:val="center"/>
            </w:pPr>
            <w:r>
              <w:t>1,000</w:t>
            </w:r>
          </w:p>
        </w:tc>
        <w:tc>
          <w:tcPr>
            <w:tcW w:w="739" w:type="dxa"/>
            <w:vAlign w:val="center"/>
          </w:tcPr>
          <w:p w:rsidR="00D04ECA" w:rsidRDefault="00FF1978">
            <w:pPr>
              <w:pStyle w:val="ConsPlusNormal0"/>
              <w:jc w:val="center"/>
            </w:pPr>
            <w:r>
              <w:t>M2</w:t>
            </w:r>
          </w:p>
        </w:tc>
        <w:tc>
          <w:tcPr>
            <w:tcW w:w="720" w:type="dxa"/>
            <w:vAlign w:val="center"/>
          </w:tcPr>
          <w:p w:rsidR="00D04ECA" w:rsidRDefault="00FF1978">
            <w:pPr>
              <w:pStyle w:val="ConsPlusNormal0"/>
              <w:jc w:val="center"/>
            </w:pPr>
            <w:r>
              <w:t>M3</w:t>
            </w:r>
          </w:p>
        </w:tc>
        <w:tc>
          <w:tcPr>
            <w:tcW w:w="710" w:type="dxa"/>
            <w:vAlign w:val="center"/>
          </w:tcPr>
          <w:p w:rsidR="00D04ECA" w:rsidRDefault="00FF1978">
            <w:pPr>
              <w:pStyle w:val="ConsPlusNormal0"/>
              <w:jc w:val="center"/>
            </w:pPr>
            <w:r>
              <w:t>M4</w:t>
            </w:r>
          </w:p>
        </w:tc>
        <w:tc>
          <w:tcPr>
            <w:tcW w:w="749" w:type="dxa"/>
            <w:vAlign w:val="center"/>
          </w:tcPr>
          <w:p w:rsidR="00D04ECA" w:rsidRDefault="00FF1978">
            <w:pPr>
              <w:pStyle w:val="ConsPlusNormal0"/>
              <w:jc w:val="center"/>
            </w:pPr>
            <w:r>
              <w:t>M5</w:t>
            </w:r>
          </w:p>
        </w:tc>
        <w:tc>
          <w:tcPr>
            <w:tcW w:w="715" w:type="dxa"/>
            <w:vAlign w:val="center"/>
          </w:tcPr>
          <w:p w:rsidR="00D04ECA" w:rsidRDefault="00FF1978">
            <w:pPr>
              <w:pStyle w:val="ConsPlusNormal0"/>
              <w:jc w:val="center"/>
            </w:pPr>
            <w:r>
              <w:t>M6</w:t>
            </w:r>
          </w:p>
        </w:tc>
        <w:tc>
          <w:tcPr>
            <w:tcW w:w="734" w:type="dxa"/>
            <w:vAlign w:val="center"/>
          </w:tcPr>
          <w:p w:rsidR="00D04ECA" w:rsidRDefault="00FF1978">
            <w:pPr>
              <w:pStyle w:val="ConsPlusNormal0"/>
              <w:jc w:val="center"/>
            </w:pPr>
            <w:r>
              <w:t>M7</w:t>
            </w:r>
          </w:p>
        </w:tc>
        <w:tc>
          <w:tcPr>
            <w:tcW w:w="734" w:type="dxa"/>
            <w:vAlign w:val="center"/>
          </w:tcPr>
          <w:p w:rsidR="00D04ECA" w:rsidRDefault="00FF1978">
            <w:pPr>
              <w:pStyle w:val="ConsPlusNormal0"/>
              <w:jc w:val="center"/>
            </w:pPr>
            <w:r>
              <w:t>M8</w:t>
            </w:r>
          </w:p>
        </w:tc>
        <w:tc>
          <w:tcPr>
            <w:tcW w:w="715" w:type="dxa"/>
            <w:vAlign w:val="center"/>
          </w:tcPr>
          <w:p w:rsidR="00D04ECA" w:rsidRDefault="00FF1978">
            <w:pPr>
              <w:pStyle w:val="ConsPlusNormal0"/>
              <w:jc w:val="center"/>
            </w:pPr>
            <w:r>
              <w:t>M9</w:t>
            </w:r>
          </w:p>
        </w:tc>
        <w:tc>
          <w:tcPr>
            <w:tcW w:w="730" w:type="dxa"/>
            <w:vAlign w:val="center"/>
          </w:tcPr>
          <w:p w:rsidR="00D04ECA" w:rsidRDefault="00FF1978">
            <w:pPr>
              <w:pStyle w:val="ConsPlusNormal0"/>
              <w:jc w:val="center"/>
            </w:pPr>
            <w:r>
              <w:t>-</w:t>
            </w:r>
          </w:p>
        </w:tc>
        <w:tc>
          <w:tcPr>
            <w:tcW w:w="744" w:type="dxa"/>
            <w:vAlign w:val="center"/>
          </w:tcPr>
          <w:p w:rsidR="00D04ECA" w:rsidRDefault="00FF1978">
            <w:pPr>
              <w:pStyle w:val="ConsPlusNormal0"/>
              <w:jc w:val="center"/>
            </w:pPr>
            <w:r>
              <w:t>-</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5</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lastRenderedPageBreak/>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71" w:name="P1993"/>
      <w:bookmarkEnd w:id="71"/>
      <w:r>
        <w:t>ПРЕДЕЛЬНЫЕ ВЕЛИЧИНЫ</w:t>
      </w:r>
    </w:p>
    <w:p w:rsidR="00D04ECA" w:rsidRDefault="00FF1978">
      <w:pPr>
        <w:pStyle w:val="ConsPlusTitle0"/>
        <w:jc w:val="center"/>
      </w:pPr>
      <w:r>
        <w:t>ОТКЛОНЕНИЙ РЕЛЬСОВОГО ПУТИ ОТ ПРОЕКТНОГО ПОЛОЖЕНИЯ</w:t>
      </w:r>
    </w:p>
    <w:p w:rsidR="00D04ECA" w:rsidRDefault="00FF1978">
      <w:pPr>
        <w:pStyle w:val="ConsPlusTitle0"/>
        <w:jc w:val="center"/>
      </w:pPr>
      <w:r>
        <w:t>В ПЛАНЕ И ПРОФИЛЕ</w:t>
      </w:r>
    </w:p>
    <w:p w:rsidR="00D04ECA" w:rsidRDefault="00D04ECA">
      <w:pPr>
        <w:pStyle w:val="ConsPlusNormal0"/>
        <w:jc w:val="both"/>
      </w:pPr>
    </w:p>
    <w:p w:rsidR="00D04ECA" w:rsidRDefault="00FF1978">
      <w:pPr>
        <w:pStyle w:val="ConsPlusNormal0"/>
        <w:ind w:firstLine="540"/>
        <w:jc w:val="both"/>
      </w:pPr>
      <w:r>
        <w:t>1. Измерения отклонений P</w:t>
      </w:r>
      <w:r>
        <w:rPr>
          <w:vertAlign w:val="subscript"/>
        </w:rPr>
        <w:t>1</w:t>
      </w:r>
      <w:r>
        <w:t>, P</w:t>
      </w:r>
      <w:r>
        <w:rPr>
          <w:vertAlign w:val="subscript"/>
        </w:rPr>
        <w:t>2</w:t>
      </w:r>
      <w:r>
        <w:t>, P</w:t>
      </w:r>
      <w:r>
        <w:rPr>
          <w:vertAlign w:val="subscript"/>
        </w:rPr>
        <w:t>3</w:t>
      </w:r>
      <w:r>
        <w:t xml:space="preserve"> выполняются на всем участке возможного движения ПС через интервалы не более 5 м.</w:t>
      </w:r>
    </w:p>
    <w:p w:rsidR="00D04ECA" w:rsidRDefault="00FF1978">
      <w:pPr>
        <w:pStyle w:val="ConsPlusNormal0"/>
        <w:spacing w:before="200"/>
        <w:ind w:firstLine="540"/>
        <w:jc w:val="both"/>
      </w:pPr>
      <w:r>
        <w:t>2. При изменении температуры на каждые 10 °C устанавливаемый при устройстве зазор P</w:t>
      </w:r>
      <w:r>
        <w:rPr>
          <w:vertAlign w:val="subscript"/>
        </w:rPr>
        <w:t>5</w:t>
      </w:r>
      <w:r>
        <w:t xml:space="preserve"> изменяют на 1,5 мм, например при температуре плюс 20 °C установленный зазор между рельсами должен быть равен 3 мм, а при температуре минус 10 °C - 7,5 мм.</w:t>
      </w:r>
    </w:p>
    <w:p w:rsidR="00D04ECA" w:rsidRDefault="00FF1978">
      <w:pPr>
        <w:pStyle w:val="ConsPlusNormal0"/>
        <w:spacing w:before="200"/>
        <w:ind w:firstLine="540"/>
        <w:jc w:val="both"/>
      </w:pPr>
      <w:r>
        <w:t>3. Величины отклонений для козловых кранов пролетом 30 м и более принимаются, как для кранов-перегружателей.</w:t>
      </w:r>
    </w:p>
    <w:p w:rsidR="00D04ECA" w:rsidRDefault="00FF1978">
      <w:pPr>
        <w:pStyle w:val="ConsPlusNormal0"/>
        <w:spacing w:before="200"/>
        <w:ind w:firstLine="540"/>
        <w:jc w:val="both"/>
      </w:pPr>
      <w:r>
        <w:t>4. При установке импортного ПС, величина отклонения - P</w:t>
      </w:r>
      <w:r>
        <w:rPr>
          <w:vertAlign w:val="subscript"/>
        </w:rPr>
        <w:t>3</w:t>
      </w:r>
      <w:r>
        <w:t xml:space="preserve"> должна быть приведена в соответствие с фактическим зазором между ребордами его ходовых колес (или направляющими роликами, при безребордных колесах) и головкой рельса. Если, например, этот зазор составляет 15 мм, то отклонение P</w:t>
      </w:r>
      <w:r>
        <w:rPr>
          <w:vertAlign w:val="subscript"/>
        </w:rPr>
        <w:t>3</w:t>
      </w:r>
      <w:r>
        <w:t xml:space="preserve"> должно быть принято равным 7,5 мм.</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551"/>
        <w:gridCol w:w="1530"/>
        <w:gridCol w:w="793"/>
        <w:gridCol w:w="1360"/>
        <w:gridCol w:w="1360"/>
        <w:gridCol w:w="1020"/>
      </w:tblGrid>
      <w:tr w:rsidR="00D04ECA">
        <w:tc>
          <w:tcPr>
            <w:tcW w:w="1587" w:type="dxa"/>
            <w:vMerge w:val="restart"/>
          </w:tcPr>
          <w:p w:rsidR="00D04ECA" w:rsidRDefault="00FF1978">
            <w:pPr>
              <w:pStyle w:val="ConsPlusNormal0"/>
              <w:jc w:val="center"/>
            </w:pPr>
            <w:r>
              <w:t>Отклонение, мм</w:t>
            </w:r>
          </w:p>
        </w:tc>
        <w:tc>
          <w:tcPr>
            <w:tcW w:w="2551" w:type="dxa"/>
            <w:vMerge w:val="restart"/>
          </w:tcPr>
          <w:p w:rsidR="00D04ECA" w:rsidRDefault="00FF1978">
            <w:pPr>
              <w:pStyle w:val="ConsPlusNormal0"/>
              <w:jc w:val="center"/>
            </w:pPr>
            <w:r>
              <w:t>Графическое представление отклонения</w:t>
            </w:r>
          </w:p>
        </w:tc>
        <w:tc>
          <w:tcPr>
            <w:tcW w:w="6063" w:type="dxa"/>
            <w:gridSpan w:val="5"/>
          </w:tcPr>
          <w:p w:rsidR="00D04ECA" w:rsidRDefault="00FF1978">
            <w:pPr>
              <w:pStyle w:val="ConsPlusNormal0"/>
              <w:jc w:val="center"/>
            </w:pPr>
            <w:r>
              <w:t>Тип кранов</w:t>
            </w:r>
          </w:p>
        </w:tc>
      </w:tr>
      <w:tr w:rsidR="00D04ECA">
        <w:tc>
          <w:tcPr>
            <w:tcW w:w="1587" w:type="dxa"/>
            <w:vMerge/>
          </w:tcPr>
          <w:p w:rsidR="00D04ECA" w:rsidRDefault="00D04ECA">
            <w:pPr>
              <w:pStyle w:val="ConsPlusNormal0"/>
            </w:pPr>
          </w:p>
        </w:tc>
        <w:tc>
          <w:tcPr>
            <w:tcW w:w="2551" w:type="dxa"/>
            <w:vMerge/>
          </w:tcPr>
          <w:p w:rsidR="00D04ECA" w:rsidRDefault="00D04ECA">
            <w:pPr>
              <w:pStyle w:val="ConsPlusNormal0"/>
            </w:pPr>
          </w:p>
        </w:tc>
        <w:tc>
          <w:tcPr>
            <w:tcW w:w="1530" w:type="dxa"/>
          </w:tcPr>
          <w:p w:rsidR="00D04ECA" w:rsidRDefault="00FF1978">
            <w:pPr>
              <w:pStyle w:val="ConsPlusNormal0"/>
              <w:jc w:val="center"/>
            </w:pPr>
            <w:r>
              <w:t>мостовые</w:t>
            </w:r>
          </w:p>
        </w:tc>
        <w:tc>
          <w:tcPr>
            <w:tcW w:w="793" w:type="dxa"/>
          </w:tcPr>
          <w:p w:rsidR="00D04ECA" w:rsidRDefault="00FF1978">
            <w:pPr>
              <w:pStyle w:val="ConsPlusNormal0"/>
              <w:jc w:val="center"/>
            </w:pPr>
            <w:r>
              <w:t>башенные</w:t>
            </w:r>
          </w:p>
        </w:tc>
        <w:tc>
          <w:tcPr>
            <w:tcW w:w="1360" w:type="dxa"/>
          </w:tcPr>
          <w:p w:rsidR="00D04ECA" w:rsidRDefault="00FF1978">
            <w:pPr>
              <w:pStyle w:val="ConsPlusNormal0"/>
              <w:jc w:val="center"/>
            </w:pPr>
            <w:r>
              <w:t>козловые</w:t>
            </w:r>
          </w:p>
        </w:tc>
        <w:tc>
          <w:tcPr>
            <w:tcW w:w="1360" w:type="dxa"/>
          </w:tcPr>
          <w:p w:rsidR="00D04ECA" w:rsidRDefault="00FF1978">
            <w:pPr>
              <w:pStyle w:val="ConsPlusNormal0"/>
              <w:jc w:val="center"/>
            </w:pPr>
            <w:r>
              <w:t>портальные</w:t>
            </w:r>
          </w:p>
        </w:tc>
        <w:tc>
          <w:tcPr>
            <w:tcW w:w="1020" w:type="dxa"/>
          </w:tcPr>
          <w:p w:rsidR="00D04ECA" w:rsidRDefault="00FF1978">
            <w:pPr>
              <w:pStyle w:val="ConsPlusNormal0"/>
              <w:jc w:val="center"/>
            </w:pPr>
            <w:r>
              <w:t>мостовые перегружатели</w:t>
            </w:r>
          </w:p>
        </w:tc>
      </w:tr>
      <w:tr w:rsidR="00D04ECA">
        <w:tc>
          <w:tcPr>
            <w:tcW w:w="1587" w:type="dxa"/>
            <w:vMerge w:val="restart"/>
          </w:tcPr>
          <w:p w:rsidR="00D04ECA" w:rsidRDefault="00FF1978">
            <w:pPr>
              <w:pStyle w:val="ConsPlusNormal0"/>
            </w:pPr>
            <w:r>
              <w:t>Разность отметок головок рельсов в одном поперечном сечении P</w:t>
            </w:r>
            <w:r>
              <w:rPr>
                <w:vertAlign w:val="subscript"/>
              </w:rPr>
              <w:t>1</w:t>
            </w:r>
            <w:r>
              <w:t>, мм</w:t>
            </w:r>
          </w:p>
          <w:p w:rsidR="00D04ECA" w:rsidRDefault="00FF1978">
            <w:pPr>
              <w:pStyle w:val="ConsPlusNormal0"/>
            </w:pPr>
            <w:r>
              <w:t>S - размер колеи (пролет)</w:t>
            </w:r>
          </w:p>
        </w:tc>
        <w:tc>
          <w:tcPr>
            <w:tcW w:w="2551" w:type="dxa"/>
            <w:vMerge w:val="restart"/>
          </w:tcPr>
          <w:p w:rsidR="00D04ECA" w:rsidRDefault="00FF1978">
            <w:pPr>
              <w:pStyle w:val="ConsPlusNormal0"/>
              <w:jc w:val="center"/>
            </w:pPr>
            <w:r>
              <w:rPr>
                <w:noProof/>
                <w:position w:val="-45"/>
              </w:rPr>
              <w:drawing>
                <wp:inline distT="0" distB="0" distL="0" distR="0">
                  <wp:extent cx="1310640" cy="70421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10640" cy="704215"/>
                          </a:xfrm>
                          <a:prstGeom prst="rect">
                            <a:avLst/>
                          </a:prstGeom>
                          <a:noFill/>
                          <a:ln>
                            <a:noFill/>
                          </a:ln>
                        </pic:spPr>
                      </pic:pic>
                    </a:graphicData>
                  </a:graphic>
                </wp:inline>
              </w:drawing>
            </w:r>
          </w:p>
        </w:tc>
        <w:tc>
          <w:tcPr>
            <w:tcW w:w="1530" w:type="dxa"/>
            <w:vMerge w:val="restart"/>
            <w:tcBorders>
              <w:bottom w:val="nil"/>
            </w:tcBorders>
          </w:tcPr>
          <w:p w:rsidR="00D04ECA" w:rsidRDefault="00FF1978">
            <w:pPr>
              <w:pStyle w:val="ConsPlusNormal0"/>
              <w:jc w:val="center"/>
            </w:pPr>
            <w:r>
              <w:t>0,002 S, но не более 40</w:t>
            </w:r>
          </w:p>
        </w:tc>
        <w:tc>
          <w:tcPr>
            <w:tcW w:w="793" w:type="dxa"/>
            <w:vMerge w:val="restart"/>
          </w:tcPr>
          <w:p w:rsidR="00D04ECA" w:rsidRDefault="00FF1978">
            <w:pPr>
              <w:pStyle w:val="ConsPlusNormal0"/>
              <w:jc w:val="center"/>
            </w:pPr>
            <w:r>
              <w:t>45 - 60</w:t>
            </w:r>
          </w:p>
        </w:tc>
        <w:tc>
          <w:tcPr>
            <w:tcW w:w="1360" w:type="dxa"/>
            <w:tcBorders>
              <w:bottom w:val="nil"/>
            </w:tcBorders>
          </w:tcPr>
          <w:p w:rsidR="00D04ECA" w:rsidRDefault="00FF1978">
            <w:pPr>
              <w:pStyle w:val="ConsPlusNormal0"/>
              <w:jc w:val="center"/>
            </w:pPr>
            <w:r>
              <w:t>40</w:t>
            </w:r>
          </w:p>
        </w:tc>
        <w:tc>
          <w:tcPr>
            <w:tcW w:w="1360" w:type="dxa"/>
            <w:tcBorders>
              <w:bottom w:val="nil"/>
            </w:tcBorders>
          </w:tcPr>
          <w:p w:rsidR="00D04ECA" w:rsidRDefault="00FF1978">
            <w:pPr>
              <w:pStyle w:val="ConsPlusNormal0"/>
              <w:jc w:val="center"/>
            </w:pPr>
            <w:r>
              <w:t>40</w:t>
            </w:r>
          </w:p>
        </w:tc>
        <w:tc>
          <w:tcPr>
            <w:tcW w:w="1020" w:type="dxa"/>
            <w:vMerge w:val="restart"/>
          </w:tcPr>
          <w:p w:rsidR="00D04ECA" w:rsidRDefault="00FF1978">
            <w:pPr>
              <w:pStyle w:val="ConsPlusNormal0"/>
              <w:jc w:val="center"/>
            </w:pPr>
            <w:r>
              <w:t>50</w:t>
            </w:r>
          </w:p>
        </w:tc>
      </w:tr>
      <w:tr w:rsidR="00D04ECA">
        <w:tblPrEx>
          <w:tblBorders>
            <w:insideH w:val="nil"/>
          </w:tblBorders>
        </w:tblPrEx>
        <w:trPr>
          <w:trHeight w:val="230"/>
        </w:trPr>
        <w:tc>
          <w:tcPr>
            <w:tcW w:w="1587" w:type="dxa"/>
            <w:vMerge/>
          </w:tcPr>
          <w:p w:rsidR="00D04ECA" w:rsidRDefault="00D04ECA">
            <w:pPr>
              <w:pStyle w:val="ConsPlusNormal0"/>
            </w:pPr>
          </w:p>
        </w:tc>
        <w:tc>
          <w:tcPr>
            <w:tcW w:w="2551" w:type="dxa"/>
            <w:vMerge/>
          </w:tcPr>
          <w:p w:rsidR="00D04ECA" w:rsidRDefault="00D04ECA">
            <w:pPr>
              <w:pStyle w:val="ConsPlusNormal0"/>
            </w:pPr>
          </w:p>
        </w:tc>
        <w:tc>
          <w:tcPr>
            <w:tcW w:w="1530" w:type="dxa"/>
            <w:vMerge/>
            <w:tcBorders>
              <w:bottom w:val="nil"/>
            </w:tcBorders>
          </w:tcPr>
          <w:p w:rsidR="00D04ECA" w:rsidRDefault="00D04ECA">
            <w:pPr>
              <w:pStyle w:val="ConsPlusNormal0"/>
            </w:pPr>
          </w:p>
        </w:tc>
        <w:tc>
          <w:tcPr>
            <w:tcW w:w="793" w:type="dxa"/>
            <w:vMerge/>
          </w:tcPr>
          <w:p w:rsidR="00D04ECA" w:rsidRDefault="00D04ECA">
            <w:pPr>
              <w:pStyle w:val="ConsPlusNormal0"/>
            </w:pPr>
          </w:p>
        </w:tc>
        <w:tc>
          <w:tcPr>
            <w:tcW w:w="1360" w:type="dxa"/>
            <w:vMerge w:val="restart"/>
            <w:tcBorders>
              <w:top w:val="nil"/>
            </w:tcBorders>
          </w:tcPr>
          <w:p w:rsidR="00D04ECA" w:rsidRDefault="00FF1978">
            <w:pPr>
              <w:pStyle w:val="ConsPlusNormal0"/>
              <w:jc w:val="center"/>
            </w:pPr>
            <w:r>
              <w:t>Для полукозловых кранов не более 0,002 проектной разности уровней головок рельсов верхней и нижней рельсовых нитей</w:t>
            </w:r>
          </w:p>
        </w:tc>
        <w:tc>
          <w:tcPr>
            <w:tcW w:w="1360" w:type="dxa"/>
            <w:vMerge w:val="restart"/>
            <w:tcBorders>
              <w:top w:val="nil"/>
            </w:tcBorders>
          </w:tcPr>
          <w:p w:rsidR="00D04ECA" w:rsidRDefault="00FF1978">
            <w:pPr>
              <w:pStyle w:val="ConsPlusNormal0"/>
              <w:jc w:val="center"/>
            </w:pPr>
            <w:r>
              <w:t>Для полупортальных кранов не более 0,002 проектной разности уровней головок рельсов верхней и нижней рельсовых нитей</w:t>
            </w:r>
          </w:p>
        </w:tc>
        <w:tc>
          <w:tcPr>
            <w:tcW w:w="1020" w:type="dxa"/>
            <w:vMerge/>
          </w:tcPr>
          <w:p w:rsidR="00D04ECA" w:rsidRDefault="00D04ECA">
            <w:pPr>
              <w:pStyle w:val="ConsPlusNormal0"/>
            </w:pPr>
          </w:p>
        </w:tc>
      </w:tr>
      <w:tr w:rsidR="00D04ECA">
        <w:tc>
          <w:tcPr>
            <w:tcW w:w="1587" w:type="dxa"/>
            <w:vMerge/>
          </w:tcPr>
          <w:p w:rsidR="00D04ECA" w:rsidRDefault="00D04ECA">
            <w:pPr>
              <w:pStyle w:val="ConsPlusNormal0"/>
            </w:pPr>
          </w:p>
        </w:tc>
        <w:tc>
          <w:tcPr>
            <w:tcW w:w="2551" w:type="dxa"/>
            <w:vMerge/>
          </w:tcPr>
          <w:p w:rsidR="00D04ECA" w:rsidRDefault="00D04ECA">
            <w:pPr>
              <w:pStyle w:val="ConsPlusNormal0"/>
            </w:pPr>
          </w:p>
        </w:tc>
        <w:tc>
          <w:tcPr>
            <w:tcW w:w="1530" w:type="dxa"/>
            <w:tcBorders>
              <w:top w:val="nil"/>
            </w:tcBorders>
          </w:tcPr>
          <w:p w:rsidR="00D04ECA" w:rsidRDefault="00FF1978">
            <w:pPr>
              <w:pStyle w:val="ConsPlusNormal0"/>
              <w:jc w:val="center"/>
            </w:pPr>
            <w:r>
              <w:t>Для подвесных кранов iS,</w:t>
            </w:r>
          </w:p>
          <w:p w:rsidR="00D04ECA" w:rsidRDefault="00FF1978">
            <w:pPr>
              <w:pStyle w:val="ConsPlusNormal0"/>
              <w:jc w:val="center"/>
            </w:pPr>
            <w:r>
              <w:t>где i - допускаемый изготовителем уклон пути тали</w:t>
            </w:r>
          </w:p>
        </w:tc>
        <w:tc>
          <w:tcPr>
            <w:tcW w:w="793" w:type="dxa"/>
            <w:vMerge/>
          </w:tcPr>
          <w:p w:rsidR="00D04ECA" w:rsidRDefault="00D04ECA">
            <w:pPr>
              <w:pStyle w:val="ConsPlusNormal0"/>
            </w:pPr>
          </w:p>
        </w:tc>
        <w:tc>
          <w:tcPr>
            <w:tcW w:w="1360" w:type="dxa"/>
            <w:vMerge/>
            <w:tcBorders>
              <w:top w:val="nil"/>
            </w:tcBorders>
          </w:tcPr>
          <w:p w:rsidR="00D04ECA" w:rsidRDefault="00D04ECA">
            <w:pPr>
              <w:pStyle w:val="ConsPlusNormal0"/>
            </w:pPr>
          </w:p>
        </w:tc>
        <w:tc>
          <w:tcPr>
            <w:tcW w:w="1360" w:type="dxa"/>
            <w:vMerge/>
            <w:tcBorders>
              <w:top w:val="nil"/>
            </w:tcBorders>
          </w:tcPr>
          <w:p w:rsidR="00D04ECA" w:rsidRDefault="00D04ECA">
            <w:pPr>
              <w:pStyle w:val="ConsPlusNormal0"/>
            </w:pPr>
          </w:p>
        </w:tc>
        <w:tc>
          <w:tcPr>
            <w:tcW w:w="1020" w:type="dxa"/>
            <w:vMerge/>
          </w:tcPr>
          <w:p w:rsidR="00D04ECA" w:rsidRDefault="00D04ECA">
            <w:pPr>
              <w:pStyle w:val="ConsPlusNormal0"/>
            </w:pPr>
          </w:p>
        </w:tc>
      </w:tr>
      <w:tr w:rsidR="00D04ECA">
        <w:tc>
          <w:tcPr>
            <w:tcW w:w="1587" w:type="dxa"/>
            <w:vMerge w:val="restart"/>
          </w:tcPr>
          <w:p w:rsidR="00D04ECA" w:rsidRDefault="00FF1978">
            <w:pPr>
              <w:pStyle w:val="ConsPlusNormal0"/>
            </w:pPr>
            <w:r>
              <w:t>Разность отметок рельсов на соседних колоннах P</w:t>
            </w:r>
            <w:r>
              <w:rPr>
                <w:vertAlign w:val="subscript"/>
              </w:rPr>
              <w:t>2</w:t>
            </w:r>
            <w:r>
              <w:t>, мм</w:t>
            </w:r>
          </w:p>
        </w:tc>
        <w:tc>
          <w:tcPr>
            <w:tcW w:w="2551" w:type="dxa"/>
            <w:vMerge w:val="restart"/>
          </w:tcPr>
          <w:p w:rsidR="00D04ECA" w:rsidRDefault="00FF1978">
            <w:pPr>
              <w:pStyle w:val="ConsPlusNormal0"/>
              <w:jc w:val="center"/>
            </w:pPr>
            <w:r>
              <w:rPr>
                <w:noProof/>
                <w:position w:val="-47"/>
              </w:rPr>
              <w:drawing>
                <wp:inline distT="0" distB="0" distL="0" distR="0">
                  <wp:extent cx="1090930" cy="73469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90930" cy="734695"/>
                          </a:xfrm>
                          <a:prstGeom prst="rect">
                            <a:avLst/>
                          </a:prstGeom>
                          <a:noFill/>
                          <a:ln>
                            <a:noFill/>
                          </a:ln>
                        </pic:spPr>
                      </pic:pic>
                    </a:graphicData>
                  </a:graphic>
                </wp:inline>
              </w:drawing>
            </w:r>
          </w:p>
        </w:tc>
        <w:tc>
          <w:tcPr>
            <w:tcW w:w="1530" w:type="dxa"/>
            <w:vMerge w:val="restart"/>
          </w:tcPr>
          <w:p w:rsidR="00D04ECA" w:rsidRDefault="00FF1978">
            <w:pPr>
              <w:pStyle w:val="ConsPlusNormal0"/>
              <w:jc w:val="center"/>
            </w:pPr>
            <w:r>
              <w:t xml:space="preserve">0,0015 L, но не более 10 мм. при L </w:t>
            </w:r>
            <w:r>
              <w:rPr>
                <w:noProof/>
                <w:position w:val="-2"/>
              </w:rPr>
              <w:drawing>
                <wp:inline distT="0" distB="0" distL="0" distR="0">
                  <wp:extent cx="123825" cy="1524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м. и 20 мм. при L </w:t>
            </w:r>
            <w:r>
              <w:rPr>
                <w:noProof/>
                <w:position w:val="-2"/>
              </w:rPr>
              <w:drawing>
                <wp:inline distT="0" distB="0" distL="0" distR="0">
                  <wp:extent cx="123825" cy="1524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м. Для подвесных кранов - 0,001L</w:t>
            </w:r>
          </w:p>
          <w:p w:rsidR="00D04ECA" w:rsidRDefault="00FF1978">
            <w:pPr>
              <w:pStyle w:val="ConsPlusNormal0"/>
              <w:jc w:val="center"/>
            </w:pPr>
            <w:r>
              <w:t>Для талей - iL,</w:t>
            </w:r>
          </w:p>
          <w:p w:rsidR="00D04ECA" w:rsidRDefault="00FF1978">
            <w:pPr>
              <w:pStyle w:val="ConsPlusNormal0"/>
              <w:jc w:val="center"/>
            </w:pPr>
            <w:r>
              <w:lastRenderedPageBreak/>
              <w:t>где i - допускаемый изготовителем уклон пути тали.</w:t>
            </w:r>
          </w:p>
          <w:p w:rsidR="00D04ECA" w:rsidRDefault="00FF1978">
            <w:pPr>
              <w:pStyle w:val="ConsPlusNormal0"/>
              <w:jc w:val="center"/>
            </w:pPr>
            <w:r>
              <w:t>Для монорельсовых тележек 0.002L</w:t>
            </w:r>
          </w:p>
          <w:p w:rsidR="00D04ECA" w:rsidRDefault="00FF1978">
            <w:pPr>
              <w:pStyle w:val="ConsPlusNormal0"/>
              <w:jc w:val="center"/>
            </w:pPr>
            <w:r>
              <w:t>L - расстояние между соседними точками крепления рельса</w:t>
            </w:r>
          </w:p>
        </w:tc>
        <w:tc>
          <w:tcPr>
            <w:tcW w:w="793" w:type="dxa"/>
            <w:vMerge w:val="restart"/>
          </w:tcPr>
          <w:p w:rsidR="00D04ECA" w:rsidRDefault="00FF1978">
            <w:pPr>
              <w:pStyle w:val="ConsPlusNormal0"/>
              <w:jc w:val="center"/>
            </w:pPr>
            <w:r>
              <w:lastRenderedPageBreak/>
              <w:t>-</w:t>
            </w:r>
          </w:p>
        </w:tc>
        <w:tc>
          <w:tcPr>
            <w:tcW w:w="1360" w:type="dxa"/>
            <w:tcBorders>
              <w:bottom w:val="nil"/>
            </w:tcBorders>
          </w:tcPr>
          <w:p w:rsidR="00D04ECA" w:rsidRDefault="00FF1978">
            <w:pPr>
              <w:pStyle w:val="ConsPlusNormal0"/>
              <w:jc w:val="center"/>
            </w:pPr>
            <w:r>
              <w:t>-</w:t>
            </w:r>
          </w:p>
        </w:tc>
        <w:tc>
          <w:tcPr>
            <w:tcW w:w="1360" w:type="dxa"/>
            <w:tcBorders>
              <w:bottom w:val="nil"/>
            </w:tcBorders>
          </w:tcPr>
          <w:p w:rsidR="00D04ECA" w:rsidRDefault="00FF1978">
            <w:pPr>
              <w:pStyle w:val="ConsPlusNormal0"/>
              <w:jc w:val="center"/>
            </w:pPr>
            <w:r>
              <w:t>-</w:t>
            </w:r>
          </w:p>
        </w:tc>
        <w:tc>
          <w:tcPr>
            <w:tcW w:w="1020" w:type="dxa"/>
            <w:vMerge w:val="restart"/>
          </w:tcPr>
          <w:p w:rsidR="00D04ECA" w:rsidRDefault="00FF1978">
            <w:pPr>
              <w:pStyle w:val="ConsPlusNormal0"/>
              <w:jc w:val="center"/>
            </w:pPr>
            <w:r>
              <w:t>-</w:t>
            </w:r>
          </w:p>
        </w:tc>
      </w:tr>
      <w:tr w:rsidR="00D04ECA">
        <w:tc>
          <w:tcPr>
            <w:tcW w:w="1587" w:type="dxa"/>
            <w:vMerge/>
          </w:tcPr>
          <w:p w:rsidR="00D04ECA" w:rsidRDefault="00D04ECA">
            <w:pPr>
              <w:pStyle w:val="ConsPlusNormal0"/>
            </w:pPr>
          </w:p>
        </w:tc>
        <w:tc>
          <w:tcPr>
            <w:tcW w:w="2551" w:type="dxa"/>
            <w:vMerge/>
          </w:tcPr>
          <w:p w:rsidR="00D04ECA" w:rsidRDefault="00D04ECA">
            <w:pPr>
              <w:pStyle w:val="ConsPlusNormal0"/>
            </w:pPr>
          </w:p>
        </w:tc>
        <w:tc>
          <w:tcPr>
            <w:tcW w:w="1530" w:type="dxa"/>
            <w:vMerge/>
          </w:tcPr>
          <w:p w:rsidR="00D04ECA" w:rsidRDefault="00D04ECA">
            <w:pPr>
              <w:pStyle w:val="ConsPlusNormal0"/>
            </w:pPr>
          </w:p>
        </w:tc>
        <w:tc>
          <w:tcPr>
            <w:tcW w:w="793" w:type="dxa"/>
            <w:vMerge/>
          </w:tcPr>
          <w:p w:rsidR="00D04ECA" w:rsidRDefault="00D04ECA">
            <w:pPr>
              <w:pStyle w:val="ConsPlusNormal0"/>
            </w:pPr>
          </w:p>
        </w:tc>
        <w:tc>
          <w:tcPr>
            <w:tcW w:w="1360" w:type="dxa"/>
            <w:tcBorders>
              <w:top w:val="nil"/>
            </w:tcBorders>
          </w:tcPr>
          <w:p w:rsidR="00D04ECA" w:rsidRDefault="00FF1978">
            <w:pPr>
              <w:pStyle w:val="ConsPlusNormal0"/>
              <w:jc w:val="center"/>
            </w:pPr>
            <w:r>
              <w:t xml:space="preserve">Для наземной рельсовой нити полукозловых кранов - не более 0,003 </w:t>
            </w:r>
            <w:r>
              <w:lastRenderedPageBreak/>
              <w:t>расстояния между соседними точками измерения, равного расстоянию между колоннами надземной части рельсового пути</w:t>
            </w:r>
          </w:p>
        </w:tc>
        <w:tc>
          <w:tcPr>
            <w:tcW w:w="1360" w:type="dxa"/>
            <w:tcBorders>
              <w:top w:val="nil"/>
            </w:tcBorders>
          </w:tcPr>
          <w:p w:rsidR="00D04ECA" w:rsidRDefault="00FF1978">
            <w:pPr>
              <w:pStyle w:val="ConsPlusNormal0"/>
              <w:jc w:val="center"/>
            </w:pPr>
            <w:r>
              <w:lastRenderedPageBreak/>
              <w:t xml:space="preserve">Для наземной рельсовой нити полупортальных кранов - не более </w:t>
            </w:r>
            <w:r>
              <w:lastRenderedPageBreak/>
              <w:t>0,003 расстояния между соседними точками измерения, равного расстоянию между колоннами надземной части рельсового пути</w:t>
            </w:r>
          </w:p>
        </w:tc>
        <w:tc>
          <w:tcPr>
            <w:tcW w:w="1020" w:type="dxa"/>
            <w:vMerge/>
          </w:tcPr>
          <w:p w:rsidR="00D04ECA" w:rsidRDefault="00D04ECA">
            <w:pPr>
              <w:pStyle w:val="ConsPlusNormal0"/>
            </w:pPr>
          </w:p>
        </w:tc>
      </w:tr>
      <w:tr w:rsidR="00D04ECA">
        <w:tc>
          <w:tcPr>
            <w:tcW w:w="1587" w:type="dxa"/>
            <w:vMerge w:val="restart"/>
          </w:tcPr>
          <w:p w:rsidR="00D04ECA" w:rsidRDefault="00FF1978">
            <w:pPr>
              <w:pStyle w:val="ConsPlusNormal0"/>
            </w:pPr>
            <w:r>
              <w:lastRenderedPageBreak/>
              <w:t>Сужение или расширение колеи рельсового пути (отклонение размера пролета - S в плане) P</w:t>
            </w:r>
            <w:r>
              <w:rPr>
                <w:vertAlign w:val="subscript"/>
              </w:rPr>
              <w:t>3</w:t>
            </w:r>
          </w:p>
        </w:tc>
        <w:tc>
          <w:tcPr>
            <w:tcW w:w="2551" w:type="dxa"/>
            <w:vMerge w:val="restart"/>
          </w:tcPr>
          <w:p w:rsidR="00D04ECA" w:rsidRDefault="00FF1978">
            <w:pPr>
              <w:pStyle w:val="ConsPlusNormal0"/>
              <w:jc w:val="center"/>
            </w:pPr>
            <w:r>
              <w:rPr>
                <w:noProof/>
                <w:position w:val="-49"/>
              </w:rPr>
              <w:drawing>
                <wp:inline distT="0" distB="0" distL="0" distR="0">
                  <wp:extent cx="1393190" cy="7575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93190" cy="757555"/>
                          </a:xfrm>
                          <a:prstGeom prst="rect">
                            <a:avLst/>
                          </a:prstGeom>
                          <a:noFill/>
                          <a:ln>
                            <a:noFill/>
                          </a:ln>
                        </pic:spPr>
                      </pic:pic>
                    </a:graphicData>
                  </a:graphic>
                </wp:inline>
              </w:drawing>
            </w:r>
          </w:p>
        </w:tc>
        <w:tc>
          <w:tcPr>
            <w:tcW w:w="1530" w:type="dxa"/>
            <w:tcBorders>
              <w:bottom w:val="nil"/>
            </w:tcBorders>
          </w:tcPr>
          <w:p w:rsidR="00D04ECA" w:rsidRDefault="00FF1978">
            <w:pPr>
              <w:pStyle w:val="ConsPlusNormal0"/>
              <w:jc w:val="center"/>
            </w:pPr>
            <w:r>
              <w:t>0,002S, но не более 15</w:t>
            </w:r>
          </w:p>
        </w:tc>
        <w:tc>
          <w:tcPr>
            <w:tcW w:w="793" w:type="dxa"/>
            <w:vMerge w:val="restart"/>
          </w:tcPr>
          <w:p w:rsidR="00D04ECA" w:rsidRDefault="00FF1978">
            <w:pPr>
              <w:pStyle w:val="ConsPlusNormal0"/>
              <w:jc w:val="center"/>
            </w:pPr>
            <w:r>
              <w:t>10</w:t>
            </w:r>
          </w:p>
        </w:tc>
        <w:tc>
          <w:tcPr>
            <w:tcW w:w="1360" w:type="dxa"/>
            <w:vMerge w:val="restart"/>
          </w:tcPr>
          <w:p w:rsidR="00D04ECA" w:rsidRDefault="00FF1978">
            <w:pPr>
              <w:pStyle w:val="ConsPlusNormal0"/>
              <w:jc w:val="center"/>
            </w:pPr>
            <w:r>
              <w:t>15</w:t>
            </w:r>
          </w:p>
        </w:tc>
        <w:tc>
          <w:tcPr>
            <w:tcW w:w="1360" w:type="dxa"/>
            <w:vMerge w:val="restart"/>
          </w:tcPr>
          <w:p w:rsidR="00D04ECA" w:rsidRDefault="00FF1978">
            <w:pPr>
              <w:pStyle w:val="ConsPlusNormal0"/>
              <w:jc w:val="center"/>
            </w:pPr>
            <w:r>
              <w:t>15</w:t>
            </w:r>
          </w:p>
        </w:tc>
        <w:tc>
          <w:tcPr>
            <w:tcW w:w="1020" w:type="dxa"/>
            <w:vMerge w:val="restart"/>
          </w:tcPr>
          <w:p w:rsidR="00D04ECA" w:rsidRDefault="00FF1978">
            <w:pPr>
              <w:pStyle w:val="ConsPlusNormal0"/>
              <w:jc w:val="center"/>
            </w:pPr>
            <w:r>
              <w:t>20</w:t>
            </w:r>
          </w:p>
        </w:tc>
      </w:tr>
      <w:tr w:rsidR="00D04ECA">
        <w:tc>
          <w:tcPr>
            <w:tcW w:w="1587" w:type="dxa"/>
            <w:vMerge/>
          </w:tcPr>
          <w:p w:rsidR="00D04ECA" w:rsidRDefault="00D04ECA">
            <w:pPr>
              <w:pStyle w:val="ConsPlusNormal0"/>
            </w:pPr>
          </w:p>
        </w:tc>
        <w:tc>
          <w:tcPr>
            <w:tcW w:w="2551" w:type="dxa"/>
            <w:vMerge/>
          </w:tcPr>
          <w:p w:rsidR="00D04ECA" w:rsidRDefault="00D04ECA">
            <w:pPr>
              <w:pStyle w:val="ConsPlusNormal0"/>
            </w:pPr>
          </w:p>
        </w:tc>
        <w:tc>
          <w:tcPr>
            <w:tcW w:w="1530" w:type="dxa"/>
            <w:tcBorders>
              <w:top w:val="nil"/>
            </w:tcBorders>
          </w:tcPr>
          <w:p w:rsidR="00D04ECA" w:rsidRDefault="00FF1978">
            <w:pPr>
              <w:pStyle w:val="ConsPlusNormal0"/>
            </w:pPr>
            <w:r>
              <w:t>Для подвесных кранов -</w:t>
            </w:r>
          </w:p>
          <w:p w:rsidR="00D04ECA" w:rsidRDefault="00FF1978">
            <w:pPr>
              <w:pStyle w:val="ConsPlusNormal0"/>
              <w:jc w:val="center"/>
            </w:pPr>
            <w:r>
              <w:rPr>
                <w:noProof/>
                <w:position w:val="-8"/>
              </w:rPr>
              <w:drawing>
                <wp:inline distT="0" distB="0" distL="0" distR="0">
                  <wp:extent cx="800100"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t xml:space="preserve"> где </w:t>
            </w:r>
            <w:r>
              <w:rPr>
                <w:noProof/>
                <w:position w:val="-8"/>
              </w:rPr>
              <w:drawing>
                <wp:inline distT="0" distB="0" distL="0" distR="0">
                  <wp:extent cx="200025"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и </w:t>
            </w:r>
            <w:r>
              <w:rPr>
                <w:noProof/>
                <w:position w:val="-8"/>
              </w:rPr>
              <w:drawing>
                <wp:inline distT="0" distB="0" distL="0" distR="0">
                  <wp:extent cx="200025"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зазоры между краями ездовой полки двутавра и ребордами ходовых катков крана с левой и правой сторон, соответственно</w:t>
            </w:r>
          </w:p>
        </w:tc>
        <w:tc>
          <w:tcPr>
            <w:tcW w:w="793" w:type="dxa"/>
            <w:vMerge/>
          </w:tcPr>
          <w:p w:rsidR="00D04ECA" w:rsidRDefault="00D04ECA">
            <w:pPr>
              <w:pStyle w:val="ConsPlusNormal0"/>
            </w:pPr>
          </w:p>
        </w:tc>
        <w:tc>
          <w:tcPr>
            <w:tcW w:w="1360" w:type="dxa"/>
            <w:vMerge/>
          </w:tcPr>
          <w:p w:rsidR="00D04ECA" w:rsidRDefault="00D04ECA">
            <w:pPr>
              <w:pStyle w:val="ConsPlusNormal0"/>
            </w:pPr>
          </w:p>
        </w:tc>
        <w:tc>
          <w:tcPr>
            <w:tcW w:w="1360" w:type="dxa"/>
            <w:vMerge/>
          </w:tcPr>
          <w:p w:rsidR="00D04ECA" w:rsidRDefault="00D04ECA">
            <w:pPr>
              <w:pStyle w:val="ConsPlusNormal0"/>
            </w:pPr>
          </w:p>
        </w:tc>
        <w:tc>
          <w:tcPr>
            <w:tcW w:w="1020" w:type="dxa"/>
            <w:vMerge/>
          </w:tcPr>
          <w:p w:rsidR="00D04ECA" w:rsidRDefault="00D04ECA">
            <w:pPr>
              <w:pStyle w:val="ConsPlusNormal0"/>
            </w:pPr>
          </w:p>
        </w:tc>
      </w:tr>
      <w:tr w:rsidR="00D04ECA">
        <w:tc>
          <w:tcPr>
            <w:tcW w:w="1587" w:type="dxa"/>
          </w:tcPr>
          <w:p w:rsidR="00D04ECA" w:rsidRDefault="00FF1978">
            <w:pPr>
              <w:pStyle w:val="ConsPlusNormal0"/>
            </w:pPr>
            <w:r>
              <w:t>Взаимное смещение торцов стыкуемых рельсов в плане и по высоте P</w:t>
            </w:r>
            <w:r>
              <w:rPr>
                <w:vertAlign w:val="subscript"/>
              </w:rPr>
              <w:t>4</w:t>
            </w:r>
          </w:p>
        </w:tc>
        <w:tc>
          <w:tcPr>
            <w:tcW w:w="2551" w:type="dxa"/>
          </w:tcPr>
          <w:p w:rsidR="00D04ECA" w:rsidRDefault="00FF1978">
            <w:pPr>
              <w:pStyle w:val="ConsPlusNormal0"/>
              <w:jc w:val="center"/>
            </w:pPr>
            <w:r>
              <w:rPr>
                <w:noProof/>
                <w:position w:val="-124"/>
              </w:rPr>
              <w:drawing>
                <wp:inline distT="0" distB="0" distL="0" distR="0">
                  <wp:extent cx="917575" cy="171323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17575" cy="1713230"/>
                          </a:xfrm>
                          <a:prstGeom prst="rect">
                            <a:avLst/>
                          </a:prstGeom>
                          <a:noFill/>
                          <a:ln>
                            <a:noFill/>
                          </a:ln>
                        </pic:spPr>
                      </pic:pic>
                    </a:graphicData>
                  </a:graphic>
                </wp:inline>
              </w:drawing>
            </w:r>
          </w:p>
        </w:tc>
        <w:tc>
          <w:tcPr>
            <w:tcW w:w="1530" w:type="dxa"/>
          </w:tcPr>
          <w:p w:rsidR="00D04ECA" w:rsidRDefault="00FF1978">
            <w:pPr>
              <w:pStyle w:val="ConsPlusNormal0"/>
              <w:jc w:val="center"/>
            </w:pPr>
            <w:r>
              <w:t>2</w:t>
            </w:r>
          </w:p>
        </w:tc>
        <w:tc>
          <w:tcPr>
            <w:tcW w:w="793" w:type="dxa"/>
          </w:tcPr>
          <w:p w:rsidR="00D04ECA" w:rsidRDefault="00FF1978">
            <w:pPr>
              <w:pStyle w:val="ConsPlusNormal0"/>
              <w:jc w:val="center"/>
            </w:pPr>
            <w:r>
              <w:t>3</w:t>
            </w:r>
          </w:p>
        </w:tc>
        <w:tc>
          <w:tcPr>
            <w:tcW w:w="1360" w:type="dxa"/>
          </w:tcPr>
          <w:p w:rsidR="00D04ECA" w:rsidRDefault="00FF1978">
            <w:pPr>
              <w:pStyle w:val="ConsPlusNormal0"/>
              <w:jc w:val="center"/>
            </w:pPr>
            <w:r>
              <w:t>2</w:t>
            </w:r>
          </w:p>
        </w:tc>
        <w:tc>
          <w:tcPr>
            <w:tcW w:w="1360" w:type="dxa"/>
          </w:tcPr>
          <w:p w:rsidR="00D04ECA" w:rsidRDefault="00FF1978">
            <w:pPr>
              <w:pStyle w:val="ConsPlusNormal0"/>
              <w:jc w:val="center"/>
            </w:pPr>
            <w:r>
              <w:t>2</w:t>
            </w:r>
          </w:p>
        </w:tc>
        <w:tc>
          <w:tcPr>
            <w:tcW w:w="1020" w:type="dxa"/>
          </w:tcPr>
          <w:p w:rsidR="00D04ECA" w:rsidRDefault="00FF1978">
            <w:pPr>
              <w:pStyle w:val="ConsPlusNormal0"/>
              <w:jc w:val="center"/>
            </w:pPr>
            <w:r>
              <w:t>2</w:t>
            </w:r>
          </w:p>
        </w:tc>
      </w:tr>
      <w:tr w:rsidR="00D04ECA">
        <w:tc>
          <w:tcPr>
            <w:tcW w:w="1587" w:type="dxa"/>
            <w:vAlign w:val="center"/>
          </w:tcPr>
          <w:p w:rsidR="00D04ECA" w:rsidRDefault="00FF1978">
            <w:pPr>
              <w:pStyle w:val="ConsPlusNormal0"/>
            </w:pPr>
            <w:r>
              <w:t>Зазоры в стыках рельсов при температуре 0 °C и длине рельса 12,5 м P</w:t>
            </w:r>
            <w:r>
              <w:rPr>
                <w:vertAlign w:val="subscript"/>
              </w:rPr>
              <w:t>5</w:t>
            </w:r>
          </w:p>
        </w:tc>
        <w:tc>
          <w:tcPr>
            <w:tcW w:w="2551" w:type="dxa"/>
          </w:tcPr>
          <w:p w:rsidR="00D04ECA" w:rsidRDefault="00FF1978">
            <w:pPr>
              <w:pStyle w:val="ConsPlusNormal0"/>
              <w:jc w:val="center"/>
            </w:pPr>
            <w:r>
              <w:rPr>
                <w:noProof/>
                <w:position w:val="-47"/>
              </w:rPr>
              <w:drawing>
                <wp:inline distT="0" distB="0" distL="0" distR="0">
                  <wp:extent cx="1200785" cy="73152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00785" cy="731520"/>
                          </a:xfrm>
                          <a:prstGeom prst="rect">
                            <a:avLst/>
                          </a:prstGeom>
                          <a:noFill/>
                          <a:ln>
                            <a:noFill/>
                          </a:ln>
                        </pic:spPr>
                      </pic:pic>
                    </a:graphicData>
                  </a:graphic>
                </wp:inline>
              </w:drawing>
            </w:r>
          </w:p>
        </w:tc>
        <w:tc>
          <w:tcPr>
            <w:tcW w:w="6063" w:type="dxa"/>
            <w:gridSpan w:val="5"/>
          </w:tcPr>
          <w:p w:rsidR="00D04ECA" w:rsidRDefault="00FF1978">
            <w:pPr>
              <w:pStyle w:val="ConsPlusNormal0"/>
              <w:jc w:val="center"/>
            </w:pPr>
            <w:r>
              <w:t>6</w:t>
            </w:r>
          </w:p>
        </w:tc>
      </w:tr>
      <w:tr w:rsidR="00D04ECA">
        <w:tc>
          <w:tcPr>
            <w:tcW w:w="1587" w:type="dxa"/>
            <w:vAlign w:val="bottom"/>
          </w:tcPr>
          <w:p w:rsidR="00D04ECA" w:rsidRDefault="00FF1978">
            <w:pPr>
              <w:pStyle w:val="ConsPlusNormal0"/>
            </w:pPr>
            <w:r>
              <w:lastRenderedPageBreak/>
              <w:t>Разность высотных отметок головок рельсов на длине 10 м кранового пути (общая) P</w:t>
            </w:r>
            <w:r>
              <w:rPr>
                <w:vertAlign w:val="subscript"/>
              </w:rPr>
              <w:t>6</w:t>
            </w:r>
          </w:p>
        </w:tc>
        <w:tc>
          <w:tcPr>
            <w:tcW w:w="2551" w:type="dxa"/>
          </w:tcPr>
          <w:p w:rsidR="00D04ECA" w:rsidRDefault="00FF1978">
            <w:pPr>
              <w:pStyle w:val="ConsPlusNormal0"/>
              <w:jc w:val="center"/>
            </w:pPr>
            <w:r>
              <w:rPr>
                <w:noProof/>
                <w:position w:val="-40"/>
              </w:rPr>
              <w:drawing>
                <wp:inline distT="0" distB="0" distL="0" distR="0">
                  <wp:extent cx="1271270" cy="6464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71270" cy="646430"/>
                          </a:xfrm>
                          <a:prstGeom prst="rect">
                            <a:avLst/>
                          </a:prstGeom>
                          <a:noFill/>
                          <a:ln>
                            <a:noFill/>
                          </a:ln>
                        </pic:spPr>
                      </pic:pic>
                    </a:graphicData>
                  </a:graphic>
                </wp:inline>
              </w:drawing>
            </w:r>
          </w:p>
        </w:tc>
        <w:tc>
          <w:tcPr>
            <w:tcW w:w="1530" w:type="dxa"/>
          </w:tcPr>
          <w:p w:rsidR="00D04ECA" w:rsidRDefault="00FF1978">
            <w:pPr>
              <w:pStyle w:val="ConsPlusNormal0"/>
              <w:jc w:val="center"/>
            </w:pPr>
            <w:r>
              <w:t>-</w:t>
            </w:r>
          </w:p>
        </w:tc>
        <w:tc>
          <w:tcPr>
            <w:tcW w:w="793" w:type="dxa"/>
          </w:tcPr>
          <w:p w:rsidR="00D04ECA" w:rsidRDefault="00FF1978">
            <w:pPr>
              <w:pStyle w:val="ConsPlusNormal0"/>
              <w:jc w:val="center"/>
            </w:pPr>
            <w:r>
              <w:t>40</w:t>
            </w:r>
          </w:p>
        </w:tc>
        <w:tc>
          <w:tcPr>
            <w:tcW w:w="1360" w:type="dxa"/>
          </w:tcPr>
          <w:p w:rsidR="00D04ECA" w:rsidRDefault="00FF1978">
            <w:pPr>
              <w:pStyle w:val="ConsPlusNormal0"/>
              <w:jc w:val="center"/>
            </w:pPr>
            <w:r>
              <w:t>30</w:t>
            </w:r>
          </w:p>
        </w:tc>
        <w:tc>
          <w:tcPr>
            <w:tcW w:w="1360" w:type="dxa"/>
          </w:tcPr>
          <w:p w:rsidR="00D04ECA" w:rsidRDefault="00FF1978">
            <w:pPr>
              <w:pStyle w:val="ConsPlusNormal0"/>
              <w:jc w:val="center"/>
            </w:pPr>
            <w:r>
              <w:t>20</w:t>
            </w:r>
          </w:p>
        </w:tc>
        <w:tc>
          <w:tcPr>
            <w:tcW w:w="1020" w:type="dxa"/>
          </w:tcPr>
          <w:p w:rsidR="00D04ECA" w:rsidRDefault="00FF1978">
            <w:pPr>
              <w:pStyle w:val="ConsPlusNormal0"/>
              <w:jc w:val="center"/>
            </w:pPr>
            <w:r>
              <w:t>30</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6</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72" w:name="P2077"/>
      <w:bookmarkEnd w:id="72"/>
      <w:r>
        <w:t>ЗНАКОВАЯ СИГНАЛИЗАЦИЯ,</w:t>
      </w:r>
    </w:p>
    <w:p w:rsidR="00D04ECA" w:rsidRDefault="00FF1978">
      <w:pPr>
        <w:pStyle w:val="ConsPlusTitle0"/>
        <w:jc w:val="center"/>
      </w:pPr>
      <w:r>
        <w:t>ПРИМЕНЯЕМАЯ ПРИ РАБОТЕ ПОДЪЕМНИКА (ВЫШКИ)</w:t>
      </w:r>
    </w:p>
    <w:p w:rsidR="00D04ECA" w:rsidRDefault="00D04ECA">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7"/>
        <w:gridCol w:w="4528"/>
      </w:tblGrid>
      <w:tr w:rsidR="00D04ECA">
        <w:tc>
          <w:tcPr>
            <w:tcW w:w="4527" w:type="dxa"/>
            <w:tcBorders>
              <w:top w:val="nil"/>
              <w:left w:val="nil"/>
              <w:bottom w:val="nil"/>
              <w:right w:val="nil"/>
            </w:tcBorders>
            <w:vAlign w:val="bottom"/>
          </w:tcPr>
          <w:p w:rsidR="00D04ECA" w:rsidRDefault="00FF1978">
            <w:pPr>
              <w:pStyle w:val="ConsPlusNormal0"/>
              <w:jc w:val="center"/>
            </w:pPr>
            <w:r>
              <w:rPr>
                <w:noProof/>
                <w:position w:val="-86"/>
              </w:rPr>
              <w:drawing>
                <wp:inline distT="0" distB="0" distL="0" distR="0">
                  <wp:extent cx="628015" cy="123126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8015" cy="1231265"/>
                          </a:xfrm>
                          <a:prstGeom prst="rect">
                            <a:avLst/>
                          </a:prstGeom>
                          <a:noFill/>
                          <a:ln>
                            <a:noFill/>
                          </a:ln>
                        </pic:spPr>
                      </pic:pic>
                    </a:graphicData>
                  </a:graphic>
                </wp:inline>
              </w:drawing>
            </w:r>
          </w:p>
        </w:tc>
        <w:tc>
          <w:tcPr>
            <w:tcW w:w="4528" w:type="dxa"/>
            <w:tcBorders>
              <w:top w:val="nil"/>
              <w:left w:val="nil"/>
              <w:bottom w:val="nil"/>
              <w:right w:val="nil"/>
            </w:tcBorders>
            <w:vAlign w:val="bottom"/>
          </w:tcPr>
          <w:p w:rsidR="00D04ECA" w:rsidRDefault="00FF1978">
            <w:pPr>
              <w:pStyle w:val="ConsPlusNormal0"/>
              <w:jc w:val="center"/>
            </w:pPr>
            <w:r>
              <w:rPr>
                <w:noProof/>
                <w:position w:val="-77"/>
              </w:rPr>
              <w:drawing>
                <wp:inline distT="0" distB="0" distL="0" distR="0">
                  <wp:extent cx="1426210" cy="11125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6210" cy="1112520"/>
                          </a:xfrm>
                          <a:prstGeom prst="rect">
                            <a:avLst/>
                          </a:prstGeom>
                          <a:noFill/>
                          <a:ln>
                            <a:noFill/>
                          </a:ln>
                        </pic:spPr>
                      </pic:pic>
                    </a:graphicData>
                  </a:graphic>
                </wp:inline>
              </w:drawing>
            </w:r>
          </w:p>
        </w:tc>
      </w:tr>
      <w:tr w:rsidR="00D04ECA">
        <w:tc>
          <w:tcPr>
            <w:tcW w:w="4527" w:type="dxa"/>
            <w:tcBorders>
              <w:top w:val="nil"/>
              <w:left w:val="nil"/>
              <w:bottom w:val="nil"/>
              <w:right w:val="nil"/>
            </w:tcBorders>
          </w:tcPr>
          <w:p w:rsidR="00D04ECA" w:rsidRDefault="00FF1978">
            <w:pPr>
              <w:pStyle w:val="ConsPlusNormal0"/>
              <w:jc w:val="center"/>
            </w:pPr>
            <w:r>
              <w:t>Рисунок 1. Готовность подавать команду</w:t>
            </w:r>
          </w:p>
        </w:tc>
        <w:tc>
          <w:tcPr>
            <w:tcW w:w="4528" w:type="dxa"/>
            <w:tcBorders>
              <w:top w:val="nil"/>
              <w:left w:val="nil"/>
              <w:bottom w:val="nil"/>
              <w:right w:val="nil"/>
            </w:tcBorders>
          </w:tcPr>
          <w:p w:rsidR="00D04ECA" w:rsidRDefault="00FF1978">
            <w:pPr>
              <w:pStyle w:val="ConsPlusNormal0"/>
              <w:jc w:val="center"/>
            </w:pPr>
            <w:r>
              <w:t>Рисунок 2. Остановка</w:t>
            </w:r>
          </w:p>
        </w:tc>
      </w:tr>
      <w:tr w:rsidR="00D04ECA">
        <w:tc>
          <w:tcPr>
            <w:tcW w:w="4527" w:type="dxa"/>
            <w:tcBorders>
              <w:top w:val="nil"/>
              <w:left w:val="nil"/>
              <w:bottom w:val="nil"/>
              <w:right w:val="nil"/>
            </w:tcBorders>
            <w:vAlign w:val="bottom"/>
          </w:tcPr>
          <w:p w:rsidR="00D04ECA" w:rsidRDefault="00FF1978">
            <w:pPr>
              <w:pStyle w:val="ConsPlusNormal0"/>
              <w:jc w:val="center"/>
            </w:pPr>
            <w:r>
              <w:rPr>
                <w:noProof/>
                <w:position w:val="-76"/>
              </w:rPr>
              <w:drawing>
                <wp:inline distT="0" distB="0" distL="0" distR="0">
                  <wp:extent cx="988060" cy="10972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88060" cy="109728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D04ECA" w:rsidRDefault="00FF1978">
            <w:pPr>
              <w:pStyle w:val="ConsPlusNormal0"/>
              <w:jc w:val="center"/>
            </w:pPr>
            <w:r>
              <w:rPr>
                <w:noProof/>
                <w:position w:val="-90"/>
              </w:rPr>
              <w:drawing>
                <wp:inline distT="0" distB="0" distL="0" distR="0">
                  <wp:extent cx="914400" cy="12769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14400" cy="1276985"/>
                          </a:xfrm>
                          <a:prstGeom prst="rect">
                            <a:avLst/>
                          </a:prstGeom>
                          <a:noFill/>
                          <a:ln>
                            <a:noFill/>
                          </a:ln>
                        </pic:spPr>
                      </pic:pic>
                    </a:graphicData>
                  </a:graphic>
                </wp:inline>
              </w:drawing>
            </w:r>
          </w:p>
        </w:tc>
      </w:tr>
      <w:tr w:rsidR="00D04ECA">
        <w:tc>
          <w:tcPr>
            <w:tcW w:w="4527" w:type="dxa"/>
            <w:tcBorders>
              <w:top w:val="nil"/>
              <w:left w:val="nil"/>
              <w:bottom w:val="nil"/>
              <w:right w:val="nil"/>
            </w:tcBorders>
            <w:vAlign w:val="bottom"/>
          </w:tcPr>
          <w:p w:rsidR="00D04ECA" w:rsidRDefault="00FF1978">
            <w:pPr>
              <w:pStyle w:val="ConsPlusNormal0"/>
              <w:jc w:val="center"/>
            </w:pPr>
            <w:r>
              <w:t>Рисунок 3. Замедление</w:t>
            </w:r>
          </w:p>
        </w:tc>
        <w:tc>
          <w:tcPr>
            <w:tcW w:w="4528" w:type="dxa"/>
            <w:tcBorders>
              <w:top w:val="nil"/>
              <w:left w:val="nil"/>
              <w:bottom w:val="nil"/>
              <w:right w:val="nil"/>
            </w:tcBorders>
            <w:vAlign w:val="bottom"/>
          </w:tcPr>
          <w:p w:rsidR="00D04ECA" w:rsidRDefault="00FF1978">
            <w:pPr>
              <w:pStyle w:val="ConsPlusNormal0"/>
              <w:jc w:val="center"/>
            </w:pPr>
            <w:r>
              <w:t>Рисунок 4. Подъем</w:t>
            </w:r>
          </w:p>
        </w:tc>
      </w:tr>
      <w:tr w:rsidR="00D04ECA">
        <w:tc>
          <w:tcPr>
            <w:tcW w:w="4527" w:type="dxa"/>
            <w:tcBorders>
              <w:top w:val="nil"/>
              <w:left w:val="nil"/>
              <w:bottom w:val="nil"/>
              <w:right w:val="nil"/>
            </w:tcBorders>
            <w:vAlign w:val="bottom"/>
          </w:tcPr>
          <w:p w:rsidR="00D04ECA" w:rsidRDefault="00FF1978">
            <w:pPr>
              <w:pStyle w:val="ConsPlusNormal0"/>
              <w:jc w:val="center"/>
            </w:pPr>
            <w:r>
              <w:rPr>
                <w:noProof/>
                <w:position w:val="-93"/>
              </w:rPr>
              <w:drawing>
                <wp:inline distT="0" distB="0" distL="0" distR="0">
                  <wp:extent cx="1078865" cy="131064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78865" cy="131064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D04ECA" w:rsidRDefault="00FF1978">
            <w:pPr>
              <w:pStyle w:val="ConsPlusNormal0"/>
              <w:jc w:val="center"/>
            </w:pPr>
            <w:r>
              <w:rPr>
                <w:noProof/>
                <w:position w:val="-81"/>
              </w:rPr>
              <w:drawing>
                <wp:inline distT="0" distB="0" distL="0" distR="0">
                  <wp:extent cx="1240790" cy="116141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40790" cy="1161415"/>
                          </a:xfrm>
                          <a:prstGeom prst="rect">
                            <a:avLst/>
                          </a:prstGeom>
                          <a:noFill/>
                          <a:ln>
                            <a:noFill/>
                          </a:ln>
                        </pic:spPr>
                      </pic:pic>
                    </a:graphicData>
                  </a:graphic>
                </wp:inline>
              </w:drawing>
            </w:r>
          </w:p>
        </w:tc>
      </w:tr>
      <w:tr w:rsidR="00D04ECA">
        <w:tc>
          <w:tcPr>
            <w:tcW w:w="4527" w:type="dxa"/>
            <w:tcBorders>
              <w:top w:val="nil"/>
              <w:left w:val="nil"/>
              <w:bottom w:val="nil"/>
              <w:right w:val="nil"/>
            </w:tcBorders>
            <w:vAlign w:val="center"/>
          </w:tcPr>
          <w:p w:rsidR="00D04ECA" w:rsidRDefault="00FF1978">
            <w:pPr>
              <w:pStyle w:val="ConsPlusNormal0"/>
              <w:jc w:val="center"/>
            </w:pPr>
            <w:r>
              <w:lastRenderedPageBreak/>
              <w:t>Рисунок 5. Опускание</w:t>
            </w:r>
          </w:p>
        </w:tc>
        <w:tc>
          <w:tcPr>
            <w:tcW w:w="4528" w:type="dxa"/>
            <w:tcBorders>
              <w:top w:val="nil"/>
              <w:left w:val="nil"/>
              <w:bottom w:val="nil"/>
              <w:right w:val="nil"/>
            </w:tcBorders>
            <w:vAlign w:val="center"/>
          </w:tcPr>
          <w:p w:rsidR="00D04ECA" w:rsidRDefault="00FF1978">
            <w:pPr>
              <w:pStyle w:val="ConsPlusNormal0"/>
              <w:jc w:val="center"/>
            </w:pPr>
            <w:r>
              <w:t>Рисунок 6. Указание направления</w:t>
            </w:r>
          </w:p>
        </w:tc>
      </w:tr>
      <w:tr w:rsidR="00D04ECA">
        <w:tc>
          <w:tcPr>
            <w:tcW w:w="4527" w:type="dxa"/>
            <w:tcBorders>
              <w:top w:val="nil"/>
              <w:left w:val="nil"/>
              <w:bottom w:val="nil"/>
              <w:right w:val="nil"/>
            </w:tcBorders>
            <w:vAlign w:val="bottom"/>
          </w:tcPr>
          <w:p w:rsidR="00D04ECA" w:rsidRDefault="00FF1978">
            <w:pPr>
              <w:pStyle w:val="ConsPlusNormal0"/>
              <w:jc w:val="center"/>
            </w:pPr>
            <w:r>
              <w:rPr>
                <w:noProof/>
                <w:position w:val="-72"/>
              </w:rPr>
              <w:drawing>
                <wp:inline distT="0" distB="0" distL="0" distR="0">
                  <wp:extent cx="1051560" cy="1045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51560" cy="104521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D04ECA" w:rsidRDefault="00FF1978">
            <w:pPr>
              <w:pStyle w:val="ConsPlusNormal0"/>
              <w:jc w:val="center"/>
            </w:pPr>
            <w:r>
              <w:rPr>
                <w:noProof/>
                <w:position w:val="-73"/>
              </w:rPr>
              <w:drawing>
                <wp:inline distT="0" distB="0" distL="0" distR="0">
                  <wp:extent cx="1057910" cy="10579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inline>
              </w:drawing>
            </w:r>
          </w:p>
        </w:tc>
      </w:tr>
      <w:tr w:rsidR="00D04ECA">
        <w:tc>
          <w:tcPr>
            <w:tcW w:w="4527" w:type="dxa"/>
            <w:tcBorders>
              <w:top w:val="nil"/>
              <w:left w:val="nil"/>
              <w:bottom w:val="nil"/>
              <w:right w:val="nil"/>
            </w:tcBorders>
          </w:tcPr>
          <w:p w:rsidR="00D04ECA" w:rsidRDefault="00FF1978">
            <w:pPr>
              <w:pStyle w:val="ConsPlusNormal0"/>
              <w:jc w:val="center"/>
            </w:pPr>
            <w:r>
              <w:t>Рисунок 7. Поднять колено (стрелу)</w:t>
            </w:r>
          </w:p>
        </w:tc>
        <w:tc>
          <w:tcPr>
            <w:tcW w:w="4528" w:type="dxa"/>
            <w:tcBorders>
              <w:top w:val="nil"/>
              <w:left w:val="nil"/>
              <w:bottom w:val="nil"/>
              <w:right w:val="nil"/>
            </w:tcBorders>
          </w:tcPr>
          <w:p w:rsidR="00D04ECA" w:rsidRDefault="00FF1978">
            <w:pPr>
              <w:pStyle w:val="ConsPlusNormal0"/>
              <w:jc w:val="center"/>
            </w:pPr>
            <w:r>
              <w:t>Рисунок 8. Опустить колено (стрелу)</w:t>
            </w:r>
          </w:p>
        </w:tc>
      </w:tr>
      <w:tr w:rsidR="00D04ECA">
        <w:tc>
          <w:tcPr>
            <w:tcW w:w="4527" w:type="dxa"/>
            <w:tcBorders>
              <w:top w:val="nil"/>
              <w:left w:val="nil"/>
              <w:bottom w:val="nil"/>
              <w:right w:val="nil"/>
            </w:tcBorders>
            <w:vAlign w:val="bottom"/>
          </w:tcPr>
          <w:p w:rsidR="00D04ECA" w:rsidRDefault="00FF1978">
            <w:pPr>
              <w:pStyle w:val="ConsPlusNormal0"/>
              <w:jc w:val="center"/>
            </w:pPr>
            <w:r>
              <w:rPr>
                <w:noProof/>
                <w:position w:val="-78"/>
              </w:rPr>
              <w:drawing>
                <wp:inline distT="0" distB="0" distL="0" distR="0">
                  <wp:extent cx="1435735" cy="11188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35735" cy="1118870"/>
                          </a:xfrm>
                          <a:prstGeom prst="rect">
                            <a:avLst/>
                          </a:prstGeom>
                          <a:noFill/>
                          <a:ln>
                            <a:noFill/>
                          </a:ln>
                        </pic:spPr>
                      </pic:pic>
                    </a:graphicData>
                  </a:graphic>
                </wp:inline>
              </w:drawing>
            </w:r>
          </w:p>
        </w:tc>
        <w:tc>
          <w:tcPr>
            <w:tcW w:w="4528" w:type="dxa"/>
            <w:tcBorders>
              <w:top w:val="nil"/>
              <w:left w:val="nil"/>
              <w:bottom w:val="nil"/>
              <w:right w:val="nil"/>
            </w:tcBorders>
            <w:vAlign w:val="bottom"/>
          </w:tcPr>
          <w:p w:rsidR="00D04ECA" w:rsidRDefault="00FF1978">
            <w:pPr>
              <w:pStyle w:val="ConsPlusNormal0"/>
              <w:jc w:val="center"/>
            </w:pPr>
            <w:r>
              <w:rPr>
                <w:noProof/>
                <w:position w:val="-78"/>
              </w:rPr>
              <w:drawing>
                <wp:inline distT="0" distB="0" distL="0" distR="0">
                  <wp:extent cx="1524000" cy="1127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24000" cy="1127760"/>
                          </a:xfrm>
                          <a:prstGeom prst="rect">
                            <a:avLst/>
                          </a:prstGeom>
                          <a:noFill/>
                          <a:ln>
                            <a:noFill/>
                          </a:ln>
                        </pic:spPr>
                      </pic:pic>
                    </a:graphicData>
                  </a:graphic>
                </wp:inline>
              </w:drawing>
            </w:r>
          </w:p>
        </w:tc>
      </w:tr>
      <w:tr w:rsidR="00D04ECA">
        <w:tc>
          <w:tcPr>
            <w:tcW w:w="4527" w:type="dxa"/>
            <w:tcBorders>
              <w:top w:val="nil"/>
              <w:left w:val="nil"/>
              <w:bottom w:val="nil"/>
              <w:right w:val="nil"/>
            </w:tcBorders>
          </w:tcPr>
          <w:p w:rsidR="00D04ECA" w:rsidRDefault="00FF1978">
            <w:pPr>
              <w:pStyle w:val="ConsPlusNormal0"/>
              <w:jc w:val="center"/>
            </w:pPr>
            <w:r>
              <w:t>Рисунок 9. Выдвинуть стрелу</w:t>
            </w:r>
          </w:p>
        </w:tc>
        <w:tc>
          <w:tcPr>
            <w:tcW w:w="4528" w:type="dxa"/>
            <w:tcBorders>
              <w:top w:val="nil"/>
              <w:left w:val="nil"/>
              <w:bottom w:val="nil"/>
              <w:right w:val="nil"/>
            </w:tcBorders>
          </w:tcPr>
          <w:p w:rsidR="00D04ECA" w:rsidRDefault="00FF1978">
            <w:pPr>
              <w:pStyle w:val="ConsPlusNormal0"/>
              <w:jc w:val="center"/>
            </w:pPr>
            <w:r>
              <w:t>Рисунок 10. Втянуть стрелу</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7</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73" w:name="P2116"/>
      <w:bookmarkEnd w:id="73"/>
      <w:r>
        <w:t>ЗНАКОВАЯ СИГНАЛИЗАЦИЯ</w:t>
      </w:r>
    </w:p>
    <w:p w:rsidR="00D04ECA" w:rsidRDefault="00FF1978">
      <w:pPr>
        <w:pStyle w:val="ConsPlusTitle0"/>
        <w:jc w:val="center"/>
      </w:pPr>
      <w:r>
        <w:t>ПРИ ПЕРЕМЕЩЕНИИ ГРУЗОВ С ПРИМЕНЕНИЕМ ПС</w:t>
      </w:r>
    </w:p>
    <w:p w:rsidR="00D04ECA" w:rsidRDefault="00FF1978">
      <w:pPr>
        <w:pStyle w:val="ConsPlusTitle0"/>
        <w:jc w:val="center"/>
      </w:pPr>
      <w:r>
        <w:t>(КРОМЕ ПОДЪЕМНИКОВ (ВЫШЕК))</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211"/>
        <w:gridCol w:w="3278"/>
      </w:tblGrid>
      <w:tr w:rsidR="00D04ECA">
        <w:tc>
          <w:tcPr>
            <w:tcW w:w="3572" w:type="dxa"/>
          </w:tcPr>
          <w:p w:rsidR="00D04ECA" w:rsidRDefault="00FF1978">
            <w:pPr>
              <w:pStyle w:val="ConsPlusNormal0"/>
              <w:jc w:val="center"/>
            </w:pPr>
            <w:r>
              <w:t>Операция</w:t>
            </w:r>
          </w:p>
        </w:tc>
        <w:tc>
          <w:tcPr>
            <w:tcW w:w="2211" w:type="dxa"/>
          </w:tcPr>
          <w:p w:rsidR="00D04ECA" w:rsidRDefault="00FF1978">
            <w:pPr>
              <w:pStyle w:val="ConsPlusNormal0"/>
              <w:jc w:val="center"/>
            </w:pPr>
            <w:r>
              <w:t>Рисунок</w:t>
            </w:r>
          </w:p>
        </w:tc>
        <w:tc>
          <w:tcPr>
            <w:tcW w:w="3278" w:type="dxa"/>
          </w:tcPr>
          <w:p w:rsidR="00D04ECA" w:rsidRDefault="00FF1978">
            <w:pPr>
              <w:pStyle w:val="ConsPlusNormal0"/>
              <w:jc w:val="center"/>
            </w:pPr>
            <w:r>
              <w:t>Сигнал</w:t>
            </w:r>
          </w:p>
        </w:tc>
      </w:tr>
      <w:tr w:rsidR="00D04ECA">
        <w:tc>
          <w:tcPr>
            <w:tcW w:w="3572" w:type="dxa"/>
          </w:tcPr>
          <w:p w:rsidR="00D04ECA" w:rsidRDefault="00FF1978">
            <w:pPr>
              <w:pStyle w:val="ConsPlusNormal0"/>
            </w:pPr>
            <w:r>
              <w:t>Поднять груз или грузозахватный орган (грузозахватное приспособление)</w:t>
            </w:r>
          </w:p>
        </w:tc>
        <w:tc>
          <w:tcPr>
            <w:tcW w:w="2211" w:type="dxa"/>
          </w:tcPr>
          <w:p w:rsidR="00D04ECA" w:rsidRDefault="00FF1978">
            <w:pPr>
              <w:pStyle w:val="ConsPlusNormal0"/>
              <w:jc w:val="center"/>
            </w:pPr>
            <w:r>
              <w:rPr>
                <w:noProof/>
                <w:position w:val="-47"/>
              </w:rPr>
              <w:drawing>
                <wp:inline distT="0" distB="0" distL="0" distR="0">
                  <wp:extent cx="740410" cy="73469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40410" cy="734695"/>
                          </a:xfrm>
                          <a:prstGeom prst="rect">
                            <a:avLst/>
                          </a:prstGeom>
                          <a:noFill/>
                          <a:ln>
                            <a:noFill/>
                          </a:ln>
                        </pic:spPr>
                      </pic:pic>
                    </a:graphicData>
                  </a:graphic>
                </wp:inline>
              </w:drawing>
            </w:r>
          </w:p>
        </w:tc>
        <w:tc>
          <w:tcPr>
            <w:tcW w:w="3278" w:type="dxa"/>
          </w:tcPr>
          <w:p w:rsidR="00D04ECA" w:rsidRDefault="00FF1978">
            <w:pPr>
              <w:pStyle w:val="ConsPlusNormal0"/>
            </w:pPr>
            <w:r>
              <w:t>Прерывистое движение рукой вверх на уровне пояса, ладонь обращена вверх, рука согнута в локте</w:t>
            </w:r>
          </w:p>
        </w:tc>
      </w:tr>
      <w:tr w:rsidR="00D04ECA">
        <w:tc>
          <w:tcPr>
            <w:tcW w:w="3572" w:type="dxa"/>
          </w:tcPr>
          <w:p w:rsidR="00D04ECA" w:rsidRDefault="00FF1978">
            <w:pPr>
              <w:pStyle w:val="ConsPlusNormal0"/>
            </w:pPr>
            <w:r>
              <w:t>Опустить груз или грузозахватный орган (грузозахватное приспособление)</w:t>
            </w:r>
          </w:p>
        </w:tc>
        <w:tc>
          <w:tcPr>
            <w:tcW w:w="2211" w:type="dxa"/>
          </w:tcPr>
          <w:p w:rsidR="00D04ECA" w:rsidRDefault="00FF1978">
            <w:pPr>
              <w:pStyle w:val="ConsPlusNormal0"/>
              <w:jc w:val="center"/>
            </w:pPr>
            <w:r>
              <w:rPr>
                <w:noProof/>
                <w:position w:val="-44"/>
              </w:rPr>
              <w:drawing>
                <wp:inline distT="0" distB="0" distL="0" distR="0">
                  <wp:extent cx="716280" cy="6858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6280" cy="685800"/>
                          </a:xfrm>
                          <a:prstGeom prst="rect">
                            <a:avLst/>
                          </a:prstGeom>
                          <a:noFill/>
                          <a:ln>
                            <a:noFill/>
                          </a:ln>
                        </pic:spPr>
                      </pic:pic>
                    </a:graphicData>
                  </a:graphic>
                </wp:inline>
              </w:drawing>
            </w:r>
          </w:p>
        </w:tc>
        <w:tc>
          <w:tcPr>
            <w:tcW w:w="3278" w:type="dxa"/>
          </w:tcPr>
          <w:p w:rsidR="00D04ECA" w:rsidRDefault="00FF1978">
            <w:pPr>
              <w:pStyle w:val="ConsPlusNormal0"/>
            </w:pPr>
            <w:r>
              <w:t>Прерывистое движение рукой вниз перед грудью, ладонь обращена вниз, рука согнута в локте</w:t>
            </w:r>
          </w:p>
        </w:tc>
      </w:tr>
      <w:tr w:rsidR="00D04ECA">
        <w:tc>
          <w:tcPr>
            <w:tcW w:w="3572" w:type="dxa"/>
          </w:tcPr>
          <w:p w:rsidR="00D04ECA" w:rsidRDefault="00FF1978">
            <w:pPr>
              <w:pStyle w:val="ConsPlusNormal0"/>
            </w:pPr>
            <w:r>
              <w:lastRenderedPageBreak/>
              <w:t>Передвинуть ПС</w:t>
            </w:r>
          </w:p>
        </w:tc>
        <w:tc>
          <w:tcPr>
            <w:tcW w:w="2211" w:type="dxa"/>
          </w:tcPr>
          <w:p w:rsidR="00D04ECA" w:rsidRDefault="00FF1978">
            <w:pPr>
              <w:pStyle w:val="ConsPlusNormal0"/>
              <w:jc w:val="center"/>
            </w:pPr>
            <w:r>
              <w:rPr>
                <w:noProof/>
                <w:position w:val="-50"/>
              </w:rPr>
              <w:drawing>
                <wp:inline distT="0" distB="0" distL="0" distR="0">
                  <wp:extent cx="835025" cy="7620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35025" cy="762000"/>
                          </a:xfrm>
                          <a:prstGeom prst="rect">
                            <a:avLst/>
                          </a:prstGeom>
                          <a:noFill/>
                          <a:ln>
                            <a:noFill/>
                          </a:ln>
                        </pic:spPr>
                      </pic:pic>
                    </a:graphicData>
                  </a:graphic>
                </wp:inline>
              </w:drawing>
            </w:r>
          </w:p>
        </w:tc>
        <w:tc>
          <w:tcPr>
            <w:tcW w:w="3278" w:type="dxa"/>
          </w:tcPr>
          <w:p w:rsidR="00D04ECA" w:rsidRDefault="00FF1978">
            <w:pPr>
              <w:pStyle w:val="ConsPlusNormal0"/>
            </w:pPr>
            <w:r>
              <w:t>Движение вытянутой рукой, ладонь обращена в сторону требуемого движения</w:t>
            </w:r>
          </w:p>
        </w:tc>
      </w:tr>
      <w:tr w:rsidR="00D04ECA">
        <w:tc>
          <w:tcPr>
            <w:tcW w:w="3572" w:type="dxa"/>
          </w:tcPr>
          <w:p w:rsidR="00D04ECA" w:rsidRDefault="00FF1978">
            <w:pPr>
              <w:pStyle w:val="ConsPlusNormal0"/>
            </w:pPr>
            <w:r>
              <w:t>Передвинуть грузовую тележку ПС</w:t>
            </w:r>
          </w:p>
        </w:tc>
        <w:tc>
          <w:tcPr>
            <w:tcW w:w="2211" w:type="dxa"/>
          </w:tcPr>
          <w:p w:rsidR="00D04ECA" w:rsidRDefault="00FF1978">
            <w:pPr>
              <w:pStyle w:val="ConsPlusNormal0"/>
              <w:jc w:val="center"/>
            </w:pPr>
            <w:r>
              <w:rPr>
                <w:noProof/>
                <w:position w:val="-54"/>
              </w:rPr>
              <w:drawing>
                <wp:inline distT="0" distB="0" distL="0" distR="0">
                  <wp:extent cx="871855" cy="8229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71855" cy="822960"/>
                          </a:xfrm>
                          <a:prstGeom prst="rect">
                            <a:avLst/>
                          </a:prstGeom>
                          <a:noFill/>
                          <a:ln>
                            <a:noFill/>
                          </a:ln>
                        </pic:spPr>
                      </pic:pic>
                    </a:graphicData>
                  </a:graphic>
                </wp:inline>
              </w:drawing>
            </w:r>
          </w:p>
        </w:tc>
        <w:tc>
          <w:tcPr>
            <w:tcW w:w="3278" w:type="dxa"/>
          </w:tcPr>
          <w:p w:rsidR="00D04ECA" w:rsidRDefault="00FF1978">
            <w:pPr>
              <w:pStyle w:val="ConsPlusNormal0"/>
            </w:pPr>
            <w:r>
              <w:t>Движение рукой, согнутой в локте, ладонь обращена в сторону требуемого движения тележки</w:t>
            </w:r>
          </w:p>
        </w:tc>
      </w:tr>
      <w:tr w:rsidR="00D04ECA">
        <w:tc>
          <w:tcPr>
            <w:tcW w:w="3572" w:type="dxa"/>
          </w:tcPr>
          <w:p w:rsidR="00D04ECA" w:rsidRDefault="00FF1978">
            <w:pPr>
              <w:pStyle w:val="ConsPlusNormal0"/>
            </w:pPr>
            <w:r>
              <w:t>Повернуть стрелу ПС</w:t>
            </w:r>
          </w:p>
        </w:tc>
        <w:tc>
          <w:tcPr>
            <w:tcW w:w="2211" w:type="dxa"/>
          </w:tcPr>
          <w:p w:rsidR="00D04ECA" w:rsidRDefault="00FF1978">
            <w:pPr>
              <w:pStyle w:val="ConsPlusNormal0"/>
              <w:jc w:val="center"/>
            </w:pPr>
            <w:r>
              <w:rPr>
                <w:noProof/>
                <w:position w:val="-50"/>
              </w:rPr>
              <w:drawing>
                <wp:inline distT="0" distB="0" distL="0" distR="0">
                  <wp:extent cx="850265" cy="7651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50265" cy="765175"/>
                          </a:xfrm>
                          <a:prstGeom prst="rect">
                            <a:avLst/>
                          </a:prstGeom>
                          <a:noFill/>
                          <a:ln>
                            <a:noFill/>
                          </a:ln>
                        </pic:spPr>
                      </pic:pic>
                    </a:graphicData>
                  </a:graphic>
                </wp:inline>
              </w:drawing>
            </w:r>
          </w:p>
        </w:tc>
        <w:tc>
          <w:tcPr>
            <w:tcW w:w="3278" w:type="dxa"/>
          </w:tcPr>
          <w:p w:rsidR="00D04ECA" w:rsidRDefault="00FF1978">
            <w:pPr>
              <w:pStyle w:val="ConsPlusNormal0"/>
            </w:pPr>
            <w:r>
              <w:t>Движение рукой, согнутой в локте, ладонь обращена в сторону требуемого движения стрелы</w:t>
            </w:r>
          </w:p>
        </w:tc>
      </w:tr>
      <w:tr w:rsidR="00D04ECA">
        <w:tc>
          <w:tcPr>
            <w:tcW w:w="3572" w:type="dxa"/>
          </w:tcPr>
          <w:p w:rsidR="00D04ECA" w:rsidRDefault="00FF1978">
            <w:pPr>
              <w:pStyle w:val="ConsPlusNormal0"/>
            </w:pPr>
            <w:r>
              <w:t>Поднять стрелу ПС</w:t>
            </w:r>
          </w:p>
        </w:tc>
        <w:tc>
          <w:tcPr>
            <w:tcW w:w="2211" w:type="dxa"/>
          </w:tcPr>
          <w:p w:rsidR="00D04ECA" w:rsidRDefault="00FF1978">
            <w:pPr>
              <w:pStyle w:val="ConsPlusNormal0"/>
              <w:jc w:val="center"/>
            </w:pPr>
            <w:r>
              <w:rPr>
                <w:noProof/>
                <w:position w:val="-45"/>
              </w:rPr>
              <w:drawing>
                <wp:inline distT="0" distB="0" distL="0" distR="0">
                  <wp:extent cx="807720" cy="7099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07720" cy="709930"/>
                          </a:xfrm>
                          <a:prstGeom prst="rect">
                            <a:avLst/>
                          </a:prstGeom>
                          <a:noFill/>
                          <a:ln>
                            <a:noFill/>
                          </a:ln>
                        </pic:spPr>
                      </pic:pic>
                    </a:graphicData>
                  </a:graphic>
                </wp:inline>
              </w:drawing>
            </w:r>
          </w:p>
        </w:tc>
        <w:tc>
          <w:tcPr>
            <w:tcW w:w="3278" w:type="dxa"/>
          </w:tcPr>
          <w:p w:rsidR="00D04ECA" w:rsidRDefault="00FF1978">
            <w:pPr>
              <w:pStyle w:val="ConsPlusNormal0"/>
            </w:pPr>
            <w:r>
              <w:t>Движение вверх вытянутой рукой, предварительно опущенной до вертикального положения, ладонь раскрыта</w:t>
            </w:r>
          </w:p>
        </w:tc>
      </w:tr>
      <w:tr w:rsidR="00D04ECA">
        <w:tc>
          <w:tcPr>
            <w:tcW w:w="3572" w:type="dxa"/>
          </w:tcPr>
          <w:p w:rsidR="00D04ECA" w:rsidRDefault="00FF1978">
            <w:pPr>
              <w:pStyle w:val="ConsPlusNormal0"/>
            </w:pPr>
            <w:r>
              <w:t>Опустить стрелу ПС</w:t>
            </w:r>
          </w:p>
        </w:tc>
        <w:tc>
          <w:tcPr>
            <w:tcW w:w="2211" w:type="dxa"/>
          </w:tcPr>
          <w:p w:rsidR="00D04ECA" w:rsidRDefault="00FF1978">
            <w:pPr>
              <w:pStyle w:val="ConsPlusNormal0"/>
              <w:jc w:val="center"/>
            </w:pPr>
            <w:r>
              <w:rPr>
                <w:noProof/>
                <w:position w:val="-56"/>
              </w:rPr>
              <w:drawing>
                <wp:inline distT="0" distB="0" distL="0" distR="0">
                  <wp:extent cx="875030" cy="8470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75030" cy="847090"/>
                          </a:xfrm>
                          <a:prstGeom prst="rect">
                            <a:avLst/>
                          </a:prstGeom>
                          <a:noFill/>
                          <a:ln>
                            <a:noFill/>
                          </a:ln>
                        </pic:spPr>
                      </pic:pic>
                    </a:graphicData>
                  </a:graphic>
                </wp:inline>
              </w:drawing>
            </w:r>
          </w:p>
        </w:tc>
        <w:tc>
          <w:tcPr>
            <w:tcW w:w="3278" w:type="dxa"/>
          </w:tcPr>
          <w:p w:rsidR="00D04ECA" w:rsidRDefault="00FF1978">
            <w:pPr>
              <w:pStyle w:val="ConsPlusNormal0"/>
            </w:pPr>
            <w:r>
              <w:t>Движение вниз вытянутой рукой, предварительно поднятой до вертикального положения, ладонь раскрыта</w:t>
            </w:r>
          </w:p>
        </w:tc>
      </w:tr>
      <w:tr w:rsidR="00D04ECA">
        <w:tc>
          <w:tcPr>
            <w:tcW w:w="3572" w:type="dxa"/>
          </w:tcPr>
          <w:p w:rsidR="00D04ECA" w:rsidRDefault="00FF1978">
            <w:pPr>
              <w:pStyle w:val="ConsPlusNormal0"/>
            </w:pPr>
            <w:r>
              <w:t>Стоп (прекратить подъем или передвижение)</w:t>
            </w:r>
          </w:p>
        </w:tc>
        <w:tc>
          <w:tcPr>
            <w:tcW w:w="2211" w:type="dxa"/>
          </w:tcPr>
          <w:p w:rsidR="00D04ECA" w:rsidRDefault="00FF1978">
            <w:pPr>
              <w:pStyle w:val="ConsPlusNormal0"/>
              <w:jc w:val="center"/>
            </w:pPr>
            <w:r>
              <w:rPr>
                <w:noProof/>
                <w:position w:val="-55"/>
              </w:rPr>
              <w:drawing>
                <wp:inline distT="0" distB="0" distL="0" distR="0">
                  <wp:extent cx="819785" cy="83185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19785" cy="831850"/>
                          </a:xfrm>
                          <a:prstGeom prst="rect">
                            <a:avLst/>
                          </a:prstGeom>
                          <a:noFill/>
                          <a:ln>
                            <a:noFill/>
                          </a:ln>
                        </pic:spPr>
                      </pic:pic>
                    </a:graphicData>
                  </a:graphic>
                </wp:inline>
              </w:drawing>
            </w:r>
          </w:p>
        </w:tc>
        <w:tc>
          <w:tcPr>
            <w:tcW w:w="3278" w:type="dxa"/>
          </w:tcPr>
          <w:p w:rsidR="00D04ECA" w:rsidRDefault="00FF1978">
            <w:pPr>
              <w:pStyle w:val="ConsPlusNormal0"/>
            </w:pPr>
            <w:r>
              <w:t>Резкое движение рукой вправо и влево на уровне пояса, ладонь обращена вниз</w:t>
            </w:r>
          </w:p>
        </w:tc>
      </w:tr>
      <w:tr w:rsidR="00D04ECA">
        <w:tc>
          <w:tcPr>
            <w:tcW w:w="3572" w:type="dxa"/>
          </w:tcPr>
          <w:p w:rsidR="00D04ECA" w:rsidRDefault="00FF1978">
            <w:pPr>
              <w:pStyle w:val="ConsPlusNormal0"/>
            </w:pPr>
            <w:r>
              <w:t>Осторожно (применяется перед подачей какого-либо из перечисленных выше сигналов при необходимости незначительного перемещения)</w:t>
            </w:r>
          </w:p>
        </w:tc>
        <w:tc>
          <w:tcPr>
            <w:tcW w:w="2211" w:type="dxa"/>
          </w:tcPr>
          <w:p w:rsidR="00D04ECA" w:rsidRDefault="00FF1978">
            <w:pPr>
              <w:pStyle w:val="ConsPlusNormal0"/>
              <w:jc w:val="center"/>
            </w:pPr>
            <w:r>
              <w:rPr>
                <w:noProof/>
                <w:position w:val="-55"/>
              </w:rPr>
              <w:drawing>
                <wp:inline distT="0" distB="0" distL="0" distR="0">
                  <wp:extent cx="844550" cy="8293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44550" cy="829310"/>
                          </a:xfrm>
                          <a:prstGeom prst="rect">
                            <a:avLst/>
                          </a:prstGeom>
                          <a:noFill/>
                          <a:ln>
                            <a:noFill/>
                          </a:ln>
                        </pic:spPr>
                      </pic:pic>
                    </a:graphicData>
                  </a:graphic>
                </wp:inline>
              </w:drawing>
            </w:r>
          </w:p>
        </w:tc>
        <w:tc>
          <w:tcPr>
            <w:tcW w:w="3278" w:type="dxa"/>
          </w:tcPr>
          <w:p w:rsidR="00D04ECA" w:rsidRDefault="00FF1978">
            <w:pPr>
              <w:pStyle w:val="ConsPlusNormal0"/>
            </w:pPr>
            <w:r>
              <w:t>Кисти рук обращены ладонями одна к другой на небольшом расстоянии, руки при этом подняты вверх</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8</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74" w:name="P2166"/>
      <w:bookmarkEnd w:id="74"/>
      <w:r>
        <w:lastRenderedPageBreak/>
        <w:t>ОСОБЕННОСТИ</w:t>
      </w:r>
    </w:p>
    <w:p w:rsidR="00D04ECA" w:rsidRDefault="00FF1978">
      <w:pPr>
        <w:pStyle w:val="ConsPlusTitle0"/>
        <w:jc w:val="center"/>
      </w:pPr>
      <w:r>
        <w:t>ОЦЕНКИ ТЕХНИЧЕСКОГО СОСТОЯНИЯ ЗДАНИЙ, СООРУЖЕНИЙ</w:t>
      </w:r>
    </w:p>
    <w:p w:rsidR="00D04ECA" w:rsidRDefault="00FF1978">
      <w:pPr>
        <w:pStyle w:val="ConsPlusTitle0"/>
        <w:jc w:val="center"/>
      </w:pPr>
      <w:r>
        <w:t>И ИХ ПОДКРАНОВЫХ КОНСТРУКЦИЙ С ОПАСНЫМИ ПОВРЕЖДЕНИЯМИ</w:t>
      </w:r>
    </w:p>
    <w:p w:rsidR="00D04ECA" w:rsidRDefault="00FF1978">
      <w:pPr>
        <w:pStyle w:val="ConsPlusTitle0"/>
        <w:jc w:val="center"/>
      </w:pPr>
      <w:r>
        <w:t>И ИСТЕКШИМ СРОКОМ СЛУЖБЫ</w:t>
      </w:r>
    </w:p>
    <w:p w:rsidR="00D04ECA" w:rsidRDefault="00D04ECA">
      <w:pPr>
        <w:pStyle w:val="ConsPlusNormal0"/>
        <w:jc w:val="both"/>
      </w:pPr>
    </w:p>
    <w:p w:rsidR="00D04ECA" w:rsidRDefault="00FF1978">
      <w:pPr>
        <w:pStyle w:val="ConsPlusNormal0"/>
        <w:ind w:firstLine="540"/>
        <w:jc w:val="both"/>
      </w:pPr>
      <w:r>
        <w:t>Сроки службы зданий и сооружений, воспринимающих нагрузки от установленных в них ПС, должны приниматься в соответствии с данными, приведенными в проектной, конструкторской или эксплуатационной документации на здания и сооружения. При отсутствии указанных данных срок службы принимается равным 20 годам.</w:t>
      </w:r>
    </w:p>
    <w:p w:rsidR="00D04ECA" w:rsidRDefault="00FF1978">
      <w:pPr>
        <w:pStyle w:val="ConsPlusNormal0"/>
        <w:spacing w:before="200"/>
        <w:ind w:firstLine="540"/>
        <w:jc w:val="both"/>
      </w:pPr>
      <w:r>
        <w:t>Эксплуатация железобетонных подкрановых конструкций с истекшим сроком службы должна осуществляться только при положительных результатах экспертизы промышленной безопасности, в результате которой не обнаружено:</w:t>
      </w:r>
    </w:p>
    <w:p w:rsidR="00D04ECA" w:rsidRDefault="00FF1978">
      <w:pPr>
        <w:pStyle w:val="ConsPlusNormal0"/>
        <w:spacing w:before="200"/>
        <w:ind w:firstLine="540"/>
        <w:jc w:val="both"/>
      </w:pPr>
      <w:r>
        <w:t>трещин балок и колонн более значений (критериев), установленных в эксплуатационной документации;</w:t>
      </w:r>
    </w:p>
    <w:p w:rsidR="00D04ECA" w:rsidRDefault="00FF1978">
      <w:pPr>
        <w:pStyle w:val="ConsPlusNormal0"/>
        <w:spacing w:before="200"/>
        <w:ind w:firstLine="540"/>
        <w:jc w:val="both"/>
      </w:pPr>
      <w:r>
        <w:t>отслоения защитного слоя арматуры (например, от размораживания бетона, коррозии бетона или арматуры);</w:t>
      </w:r>
    </w:p>
    <w:p w:rsidR="00D04ECA" w:rsidRDefault="00FF1978">
      <w:pPr>
        <w:pStyle w:val="ConsPlusNormal0"/>
        <w:spacing w:before="200"/>
        <w:ind w:firstLine="540"/>
        <w:jc w:val="both"/>
      </w:pPr>
      <w:r>
        <w:t>местного повреждения защитного слоя от ударов транспортных средств с оголением арматуры по площади более 30 см</w:t>
      </w:r>
      <w:r>
        <w:rPr>
          <w:vertAlign w:val="superscript"/>
        </w:rPr>
        <w:t>2</w:t>
      </w:r>
      <w:r>
        <w:t xml:space="preserve"> и глубиной более 15 мм;</w:t>
      </w:r>
    </w:p>
    <w:p w:rsidR="00D04ECA" w:rsidRDefault="00FF1978">
      <w:pPr>
        <w:pStyle w:val="ConsPlusNormal0"/>
        <w:spacing w:before="200"/>
        <w:ind w:firstLine="540"/>
        <w:jc w:val="both"/>
      </w:pPr>
      <w:r>
        <w:t xml:space="preserve">смещений или отклонений осей конструкций, превышающих указанные в </w:t>
      </w:r>
      <w:hyperlink w:anchor="P2179" w:tooltip="Предельные отклонения или повреждения">
        <w:r>
          <w:rPr>
            <w:color w:val="0000FF"/>
          </w:rPr>
          <w:t>таблице 1</w:t>
        </w:r>
      </w:hyperlink>
      <w:r>
        <w:t>.</w:t>
      </w:r>
    </w:p>
    <w:p w:rsidR="00D04ECA" w:rsidRDefault="00FF1978">
      <w:pPr>
        <w:pStyle w:val="ConsPlusNormal0"/>
        <w:spacing w:before="200"/>
        <w:ind w:firstLine="540"/>
        <w:jc w:val="both"/>
      </w:pPr>
      <w:r>
        <w:t>Эксплуатация стальных подкрановых конструкций с истекшим сроком службы допускается только при положительных результатах экспертизы промышленной безопасности, в результате которой не обнаружено опасных усталостных повреждений (трещин) стальных подкрановых конструкций, а предельные отклонения подкрановых конструкций от проектных размеров и проектного положения не превышают величин, установленных эксплуатационной (проектной) документацией. При отсутствии сведений в эксплуатационной (проектной) документации должны приниматься значения, приведенные в таблице 1.</w:t>
      </w:r>
    </w:p>
    <w:p w:rsidR="00D04ECA" w:rsidRDefault="00D04ECA">
      <w:pPr>
        <w:pStyle w:val="ConsPlusNormal0"/>
        <w:jc w:val="both"/>
      </w:pPr>
    </w:p>
    <w:p w:rsidR="00D04ECA" w:rsidRDefault="00FF1978">
      <w:pPr>
        <w:pStyle w:val="ConsPlusNormal0"/>
        <w:jc w:val="center"/>
      </w:pPr>
      <w:bookmarkStart w:id="75" w:name="P2179"/>
      <w:bookmarkEnd w:id="75"/>
      <w:r>
        <w:t>Предельные отклонения или повреждения</w:t>
      </w:r>
    </w:p>
    <w:p w:rsidR="00D04ECA" w:rsidRDefault="00FF1978">
      <w:pPr>
        <w:pStyle w:val="ConsPlusNormal0"/>
        <w:jc w:val="center"/>
      </w:pPr>
      <w:r>
        <w:t>подкрановых конструкций</w:t>
      </w:r>
    </w:p>
    <w:p w:rsidR="00D04ECA" w:rsidRDefault="00D04ECA">
      <w:pPr>
        <w:pStyle w:val="ConsPlusNormal0"/>
        <w:jc w:val="both"/>
      </w:pPr>
    </w:p>
    <w:p w:rsidR="00D04ECA" w:rsidRDefault="00FF1978">
      <w:pPr>
        <w:pStyle w:val="ConsPlusNormal0"/>
        <w:jc w:val="right"/>
      </w:pPr>
      <w:r>
        <w:t>Таблица 1</w:t>
      </w:r>
    </w:p>
    <w:p w:rsidR="00D04ECA" w:rsidRDefault="00D04EC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6364"/>
        <w:gridCol w:w="1992"/>
      </w:tblGrid>
      <w:tr w:rsidR="00D04ECA">
        <w:tc>
          <w:tcPr>
            <w:tcW w:w="686" w:type="dxa"/>
          </w:tcPr>
          <w:p w:rsidR="00D04ECA" w:rsidRDefault="00FF1978">
            <w:pPr>
              <w:pStyle w:val="ConsPlusNormal0"/>
              <w:jc w:val="center"/>
            </w:pPr>
            <w:r>
              <w:t>N п/п</w:t>
            </w:r>
          </w:p>
        </w:tc>
        <w:tc>
          <w:tcPr>
            <w:tcW w:w="6364" w:type="dxa"/>
          </w:tcPr>
          <w:p w:rsidR="00D04ECA" w:rsidRDefault="00FF1978">
            <w:pPr>
              <w:pStyle w:val="ConsPlusNormal0"/>
              <w:jc w:val="center"/>
            </w:pPr>
            <w:r>
              <w:t>Параметры</w:t>
            </w:r>
          </w:p>
        </w:tc>
        <w:tc>
          <w:tcPr>
            <w:tcW w:w="1992" w:type="dxa"/>
          </w:tcPr>
          <w:p w:rsidR="00D04ECA" w:rsidRDefault="00FF1978">
            <w:pPr>
              <w:pStyle w:val="ConsPlusNormal0"/>
              <w:jc w:val="center"/>
            </w:pPr>
            <w:r>
              <w:t>Предельные отклонения в эксплуатации, мм</w:t>
            </w:r>
          </w:p>
        </w:tc>
      </w:tr>
      <w:tr w:rsidR="00D04ECA">
        <w:tc>
          <w:tcPr>
            <w:tcW w:w="686" w:type="dxa"/>
            <w:vAlign w:val="center"/>
          </w:tcPr>
          <w:p w:rsidR="00D04ECA" w:rsidRDefault="00FF1978">
            <w:pPr>
              <w:pStyle w:val="ConsPlusNormal0"/>
              <w:jc w:val="center"/>
            </w:pPr>
            <w:r>
              <w:t>1.</w:t>
            </w:r>
          </w:p>
        </w:tc>
        <w:tc>
          <w:tcPr>
            <w:tcW w:w="6364" w:type="dxa"/>
            <w:vAlign w:val="center"/>
          </w:tcPr>
          <w:p w:rsidR="00D04ECA" w:rsidRDefault="00FF1978">
            <w:pPr>
              <w:pStyle w:val="ConsPlusNormal0"/>
            </w:pPr>
            <w:r>
              <w:t>Смещение опорного ребра балки с оси колонны</w:t>
            </w:r>
          </w:p>
        </w:tc>
        <w:tc>
          <w:tcPr>
            <w:tcW w:w="1992" w:type="dxa"/>
            <w:vAlign w:val="bottom"/>
          </w:tcPr>
          <w:p w:rsidR="00D04ECA" w:rsidRDefault="00FF1978">
            <w:pPr>
              <w:pStyle w:val="ConsPlusNormal0"/>
            </w:pPr>
            <w:r>
              <w:t>20</w:t>
            </w:r>
          </w:p>
        </w:tc>
      </w:tr>
      <w:tr w:rsidR="00D04ECA">
        <w:tc>
          <w:tcPr>
            <w:tcW w:w="686" w:type="dxa"/>
            <w:vAlign w:val="center"/>
          </w:tcPr>
          <w:p w:rsidR="00D04ECA" w:rsidRDefault="00FF1978">
            <w:pPr>
              <w:pStyle w:val="ConsPlusNormal0"/>
              <w:jc w:val="center"/>
            </w:pPr>
            <w:r>
              <w:t>2.</w:t>
            </w:r>
          </w:p>
        </w:tc>
        <w:tc>
          <w:tcPr>
            <w:tcW w:w="6364" w:type="dxa"/>
            <w:vAlign w:val="center"/>
          </w:tcPr>
          <w:p w:rsidR="00D04ECA" w:rsidRDefault="00FF1978">
            <w:pPr>
              <w:pStyle w:val="ConsPlusNormal0"/>
            </w:pPr>
            <w:r>
              <w:t>Перегиб стенки в сварном стыке (измеряют просвет между шаблоном длиной 2000 мм и вогнутой стороной стенки)</w:t>
            </w:r>
          </w:p>
        </w:tc>
        <w:tc>
          <w:tcPr>
            <w:tcW w:w="1992" w:type="dxa"/>
            <w:vAlign w:val="bottom"/>
          </w:tcPr>
          <w:p w:rsidR="00D04ECA" w:rsidRDefault="00FF1978">
            <w:pPr>
              <w:pStyle w:val="ConsPlusNormal0"/>
            </w:pPr>
            <w:r>
              <w:t>5</w:t>
            </w:r>
          </w:p>
        </w:tc>
      </w:tr>
      <w:tr w:rsidR="00D04ECA">
        <w:tc>
          <w:tcPr>
            <w:tcW w:w="686" w:type="dxa"/>
            <w:vAlign w:val="center"/>
          </w:tcPr>
          <w:p w:rsidR="00D04ECA" w:rsidRDefault="00FF1978">
            <w:pPr>
              <w:pStyle w:val="ConsPlusNormal0"/>
              <w:jc w:val="center"/>
            </w:pPr>
            <w:r>
              <w:t>3.</w:t>
            </w:r>
          </w:p>
        </w:tc>
        <w:tc>
          <w:tcPr>
            <w:tcW w:w="6364" w:type="dxa"/>
            <w:vAlign w:val="center"/>
          </w:tcPr>
          <w:p w:rsidR="00D04ECA" w:rsidRDefault="00FF1978">
            <w:pPr>
              <w:pStyle w:val="ConsPlusNormal0"/>
            </w:pPr>
            <w:r>
              <w:t>Изгиб балок в плоскости стенок (расстояние между колоннами - L)</w:t>
            </w:r>
          </w:p>
        </w:tc>
        <w:tc>
          <w:tcPr>
            <w:tcW w:w="1992" w:type="dxa"/>
            <w:vAlign w:val="bottom"/>
          </w:tcPr>
          <w:p w:rsidR="00D04ECA" w:rsidRDefault="00FF1978">
            <w:pPr>
              <w:pStyle w:val="ConsPlusNormal0"/>
            </w:pPr>
            <w:r>
              <w:t>1/600 L (прогиб)</w:t>
            </w:r>
          </w:p>
        </w:tc>
      </w:tr>
      <w:tr w:rsidR="00D04ECA">
        <w:tc>
          <w:tcPr>
            <w:tcW w:w="686" w:type="dxa"/>
            <w:vMerge w:val="restart"/>
            <w:vAlign w:val="center"/>
          </w:tcPr>
          <w:p w:rsidR="00D04ECA" w:rsidRDefault="00FF1978">
            <w:pPr>
              <w:pStyle w:val="ConsPlusNormal0"/>
              <w:jc w:val="center"/>
            </w:pPr>
            <w:r>
              <w:t>4.</w:t>
            </w:r>
          </w:p>
        </w:tc>
        <w:tc>
          <w:tcPr>
            <w:tcW w:w="6364" w:type="dxa"/>
            <w:vAlign w:val="center"/>
          </w:tcPr>
          <w:p w:rsidR="00D04ECA" w:rsidRDefault="00FF1978">
            <w:pPr>
              <w:pStyle w:val="ConsPlusNormal0"/>
            </w:pPr>
            <w:r>
              <w:t>Изгиб верхних поясов из плоскости балок при грузоподъемности ПС:</w:t>
            </w:r>
          </w:p>
          <w:p w:rsidR="00D04ECA" w:rsidRDefault="00FF1978">
            <w:pPr>
              <w:pStyle w:val="ConsPlusNormal0"/>
            </w:pPr>
            <w:r>
              <w:t>до 50 т</w:t>
            </w:r>
          </w:p>
        </w:tc>
        <w:tc>
          <w:tcPr>
            <w:tcW w:w="1992" w:type="dxa"/>
            <w:vAlign w:val="bottom"/>
          </w:tcPr>
          <w:p w:rsidR="00D04ECA" w:rsidRDefault="00FF1978">
            <w:pPr>
              <w:pStyle w:val="ConsPlusNormal0"/>
            </w:pPr>
            <w:r>
              <w:t>1/600 L</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при 50 т и более</w:t>
            </w:r>
          </w:p>
        </w:tc>
        <w:tc>
          <w:tcPr>
            <w:tcW w:w="1992" w:type="dxa"/>
            <w:vAlign w:val="bottom"/>
          </w:tcPr>
          <w:p w:rsidR="00D04ECA" w:rsidRDefault="00FF1978">
            <w:pPr>
              <w:pStyle w:val="ConsPlusNormal0"/>
            </w:pPr>
            <w:r>
              <w:t>1/700 L</w:t>
            </w:r>
          </w:p>
        </w:tc>
      </w:tr>
      <w:tr w:rsidR="00D04ECA">
        <w:tc>
          <w:tcPr>
            <w:tcW w:w="686" w:type="dxa"/>
            <w:vMerge w:val="restart"/>
            <w:vAlign w:val="center"/>
          </w:tcPr>
          <w:p w:rsidR="00D04ECA" w:rsidRDefault="00FF1978">
            <w:pPr>
              <w:pStyle w:val="ConsPlusNormal0"/>
              <w:jc w:val="center"/>
            </w:pPr>
            <w:r>
              <w:t>5.</w:t>
            </w:r>
          </w:p>
        </w:tc>
        <w:tc>
          <w:tcPr>
            <w:tcW w:w="6364" w:type="dxa"/>
            <w:vAlign w:val="center"/>
          </w:tcPr>
          <w:p w:rsidR="00D04ECA" w:rsidRDefault="00FF1978">
            <w:pPr>
              <w:pStyle w:val="ConsPlusNormal0"/>
            </w:pPr>
            <w:r>
              <w:t>Отклонение осей колонн от вертикали одноэтажных зданий и сооружений в верхнем сечении при длине колонн, м:</w:t>
            </w:r>
          </w:p>
          <w:p w:rsidR="00D04ECA" w:rsidRDefault="00FF1978">
            <w:pPr>
              <w:pStyle w:val="ConsPlusNormal0"/>
            </w:pPr>
            <w:r>
              <w:t>до 4</w:t>
            </w:r>
          </w:p>
        </w:tc>
        <w:tc>
          <w:tcPr>
            <w:tcW w:w="1992" w:type="dxa"/>
            <w:vAlign w:val="bottom"/>
          </w:tcPr>
          <w:p w:rsidR="00D04ECA" w:rsidRDefault="00FF1978">
            <w:pPr>
              <w:pStyle w:val="ConsPlusNormal0"/>
            </w:pPr>
            <w:r>
              <w:t>25</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4 до 8</w:t>
            </w:r>
          </w:p>
        </w:tc>
        <w:tc>
          <w:tcPr>
            <w:tcW w:w="1992" w:type="dxa"/>
            <w:vAlign w:val="bottom"/>
          </w:tcPr>
          <w:p w:rsidR="00D04ECA" w:rsidRDefault="00FF1978">
            <w:pPr>
              <w:pStyle w:val="ConsPlusNormal0"/>
            </w:pPr>
            <w:r>
              <w:t>30</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8 до 16</w:t>
            </w:r>
          </w:p>
        </w:tc>
        <w:tc>
          <w:tcPr>
            <w:tcW w:w="1992" w:type="dxa"/>
            <w:vAlign w:val="bottom"/>
          </w:tcPr>
          <w:p w:rsidR="00D04ECA" w:rsidRDefault="00FF1978">
            <w:pPr>
              <w:pStyle w:val="ConsPlusNormal0"/>
            </w:pPr>
            <w:r>
              <w:t>35</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16 до 25</w:t>
            </w:r>
          </w:p>
        </w:tc>
        <w:tc>
          <w:tcPr>
            <w:tcW w:w="1992" w:type="dxa"/>
            <w:vAlign w:val="bottom"/>
          </w:tcPr>
          <w:p w:rsidR="00D04ECA" w:rsidRDefault="00FF1978">
            <w:pPr>
              <w:pStyle w:val="ConsPlusNormal0"/>
            </w:pPr>
            <w:r>
              <w:t>50</w:t>
            </w:r>
          </w:p>
        </w:tc>
      </w:tr>
      <w:tr w:rsidR="00D04ECA">
        <w:tc>
          <w:tcPr>
            <w:tcW w:w="686" w:type="dxa"/>
            <w:vMerge w:val="restart"/>
            <w:vAlign w:val="center"/>
          </w:tcPr>
          <w:p w:rsidR="00D04ECA" w:rsidRDefault="00FF1978">
            <w:pPr>
              <w:pStyle w:val="ConsPlusNormal0"/>
              <w:jc w:val="center"/>
            </w:pPr>
            <w:r>
              <w:t>6.</w:t>
            </w:r>
          </w:p>
        </w:tc>
        <w:tc>
          <w:tcPr>
            <w:tcW w:w="6364" w:type="dxa"/>
            <w:vAlign w:val="center"/>
          </w:tcPr>
          <w:p w:rsidR="00D04ECA" w:rsidRDefault="00FF1978">
            <w:pPr>
              <w:pStyle w:val="ConsPlusNormal0"/>
            </w:pPr>
            <w:r>
              <w:t>Разность отметок верха колонн или опорных площадок одноэтажных зданий и сооружений при длине колонн, м:</w:t>
            </w:r>
          </w:p>
          <w:p w:rsidR="00D04ECA" w:rsidRDefault="00FF1978">
            <w:pPr>
              <w:pStyle w:val="ConsPlusNormal0"/>
            </w:pPr>
            <w:r>
              <w:t>до 4</w:t>
            </w:r>
          </w:p>
        </w:tc>
        <w:tc>
          <w:tcPr>
            <w:tcW w:w="1992" w:type="dxa"/>
            <w:vAlign w:val="bottom"/>
          </w:tcPr>
          <w:p w:rsidR="00D04ECA" w:rsidRDefault="00FF1978">
            <w:pPr>
              <w:pStyle w:val="ConsPlusNormal0"/>
            </w:pPr>
            <w:r>
              <w:t>20</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4 до 8</w:t>
            </w:r>
          </w:p>
        </w:tc>
        <w:tc>
          <w:tcPr>
            <w:tcW w:w="1992" w:type="dxa"/>
            <w:vAlign w:val="bottom"/>
          </w:tcPr>
          <w:p w:rsidR="00D04ECA" w:rsidRDefault="00FF1978">
            <w:pPr>
              <w:pStyle w:val="ConsPlusNormal0"/>
            </w:pPr>
            <w:r>
              <w:t>25</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8 до 16</w:t>
            </w:r>
          </w:p>
        </w:tc>
        <w:tc>
          <w:tcPr>
            <w:tcW w:w="1992" w:type="dxa"/>
            <w:vAlign w:val="bottom"/>
          </w:tcPr>
          <w:p w:rsidR="00D04ECA" w:rsidRDefault="00FF1978">
            <w:pPr>
              <w:pStyle w:val="ConsPlusNormal0"/>
            </w:pPr>
            <w:r>
              <w:t>30</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от 16 до 25</w:t>
            </w:r>
          </w:p>
        </w:tc>
        <w:tc>
          <w:tcPr>
            <w:tcW w:w="1992" w:type="dxa"/>
            <w:vAlign w:val="bottom"/>
          </w:tcPr>
          <w:p w:rsidR="00D04ECA" w:rsidRDefault="00FF1978">
            <w:pPr>
              <w:pStyle w:val="ConsPlusNormal0"/>
            </w:pPr>
            <w:r>
              <w:t>35</w:t>
            </w:r>
          </w:p>
        </w:tc>
      </w:tr>
      <w:tr w:rsidR="00D04ECA">
        <w:tc>
          <w:tcPr>
            <w:tcW w:w="686" w:type="dxa"/>
            <w:vMerge w:val="restart"/>
            <w:vAlign w:val="center"/>
          </w:tcPr>
          <w:p w:rsidR="00D04ECA" w:rsidRDefault="00FF1978">
            <w:pPr>
              <w:pStyle w:val="ConsPlusNormal0"/>
              <w:jc w:val="center"/>
            </w:pPr>
            <w:r>
              <w:t>7.</w:t>
            </w:r>
          </w:p>
        </w:tc>
        <w:tc>
          <w:tcPr>
            <w:tcW w:w="6364" w:type="dxa"/>
            <w:vAlign w:val="center"/>
          </w:tcPr>
          <w:p w:rsidR="00D04ECA" w:rsidRDefault="00FF1978">
            <w:pPr>
              <w:pStyle w:val="ConsPlusNormal0"/>
            </w:pPr>
            <w:r>
              <w:t>Разность отметок верхних полок балок в одном поперечном сечении при размере пролета - S, м:</w:t>
            </w:r>
          </w:p>
          <w:p w:rsidR="00D04ECA" w:rsidRDefault="00FF1978">
            <w:pPr>
              <w:pStyle w:val="ConsPlusNormal0"/>
            </w:pPr>
            <w:r>
              <w:t>на колоннах</w:t>
            </w:r>
          </w:p>
        </w:tc>
        <w:tc>
          <w:tcPr>
            <w:tcW w:w="1992" w:type="dxa"/>
            <w:vAlign w:val="bottom"/>
          </w:tcPr>
          <w:p w:rsidR="00D04ECA" w:rsidRDefault="00FF1978">
            <w:pPr>
              <w:pStyle w:val="ConsPlusNormal0"/>
            </w:pPr>
            <w:r>
              <w:t>0,001S</w:t>
            </w:r>
          </w:p>
        </w:tc>
      </w:tr>
      <w:tr w:rsidR="00D04ECA">
        <w:tc>
          <w:tcPr>
            <w:tcW w:w="686" w:type="dxa"/>
            <w:vMerge/>
          </w:tcPr>
          <w:p w:rsidR="00D04ECA" w:rsidRDefault="00D04ECA">
            <w:pPr>
              <w:pStyle w:val="ConsPlusNormal0"/>
            </w:pPr>
          </w:p>
        </w:tc>
        <w:tc>
          <w:tcPr>
            <w:tcW w:w="6364" w:type="dxa"/>
            <w:vAlign w:val="center"/>
          </w:tcPr>
          <w:p w:rsidR="00D04ECA" w:rsidRDefault="00FF1978">
            <w:pPr>
              <w:pStyle w:val="ConsPlusNormal0"/>
            </w:pPr>
            <w:r>
              <w:t>в пролете</w:t>
            </w:r>
          </w:p>
        </w:tc>
        <w:tc>
          <w:tcPr>
            <w:tcW w:w="1992" w:type="dxa"/>
            <w:vAlign w:val="bottom"/>
          </w:tcPr>
          <w:p w:rsidR="00D04ECA" w:rsidRDefault="00FF1978">
            <w:pPr>
              <w:pStyle w:val="ConsPlusNormal0"/>
            </w:pPr>
            <w:r>
              <w:t>0,002S,</w:t>
            </w:r>
          </w:p>
          <w:p w:rsidR="00D04ECA" w:rsidRDefault="00FF1978">
            <w:pPr>
              <w:pStyle w:val="ConsPlusNormal0"/>
            </w:pPr>
            <w:r>
              <w:t>но не более 40</w:t>
            </w:r>
          </w:p>
        </w:tc>
      </w:tr>
    </w:tbl>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D04ECA">
      <w:pPr>
        <w:pStyle w:val="ConsPlusNormal0"/>
        <w:jc w:val="both"/>
      </w:pPr>
    </w:p>
    <w:p w:rsidR="00D04ECA" w:rsidRDefault="00FF1978">
      <w:pPr>
        <w:pStyle w:val="ConsPlusNormal0"/>
        <w:jc w:val="right"/>
        <w:outlineLvl w:val="1"/>
      </w:pPr>
      <w:r>
        <w:t>Приложение N 9</w:t>
      </w:r>
    </w:p>
    <w:p w:rsidR="00D04ECA" w:rsidRDefault="00FF1978">
      <w:pPr>
        <w:pStyle w:val="ConsPlusNormal0"/>
        <w:jc w:val="right"/>
      </w:pPr>
      <w:r>
        <w:t>к Федеральным нормам и правилам в области</w:t>
      </w:r>
    </w:p>
    <w:p w:rsidR="00D04ECA" w:rsidRDefault="00FF1978">
      <w:pPr>
        <w:pStyle w:val="ConsPlusNormal0"/>
        <w:jc w:val="right"/>
      </w:pPr>
      <w:r>
        <w:t>промышленной безопасности "Правила</w:t>
      </w:r>
    </w:p>
    <w:p w:rsidR="00D04ECA" w:rsidRDefault="00FF1978">
      <w:pPr>
        <w:pStyle w:val="ConsPlusNormal0"/>
        <w:jc w:val="right"/>
      </w:pPr>
      <w:r>
        <w:t>безопасности опасных производственных</w:t>
      </w:r>
    </w:p>
    <w:p w:rsidR="00D04ECA" w:rsidRDefault="00FF1978">
      <w:pPr>
        <w:pStyle w:val="ConsPlusNormal0"/>
        <w:jc w:val="right"/>
      </w:pPr>
      <w:r>
        <w:t>объектов, на которых используются</w:t>
      </w:r>
    </w:p>
    <w:p w:rsidR="00D04ECA" w:rsidRDefault="00FF1978">
      <w:pPr>
        <w:pStyle w:val="ConsPlusNormal0"/>
        <w:jc w:val="right"/>
      </w:pPr>
      <w:r>
        <w:t>подъемные сооружения", утвержденным</w:t>
      </w:r>
    </w:p>
    <w:p w:rsidR="00D04ECA" w:rsidRDefault="00FF1978">
      <w:pPr>
        <w:pStyle w:val="ConsPlusNormal0"/>
        <w:jc w:val="right"/>
      </w:pPr>
      <w:r>
        <w:t>приказом Федеральной службы по</w:t>
      </w:r>
    </w:p>
    <w:p w:rsidR="00D04ECA" w:rsidRDefault="00FF1978">
      <w:pPr>
        <w:pStyle w:val="ConsPlusNormal0"/>
        <w:jc w:val="right"/>
      </w:pPr>
      <w:r>
        <w:t>экологическому, технологическому</w:t>
      </w:r>
    </w:p>
    <w:p w:rsidR="00D04ECA" w:rsidRDefault="00FF1978">
      <w:pPr>
        <w:pStyle w:val="ConsPlusNormal0"/>
        <w:jc w:val="right"/>
      </w:pPr>
      <w:r>
        <w:t>и атомному надзору</w:t>
      </w:r>
    </w:p>
    <w:p w:rsidR="00D04ECA" w:rsidRDefault="00FF1978">
      <w:pPr>
        <w:pStyle w:val="ConsPlusNormal0"/>
        <w:jc w:val="right"/>
      </w:pPr>
      <w:r>
        <w:t>от 26.11.2020 N 461</w:t>
      </w:r>
    </w:p>
    <w:p w:rsidR="00D04ECA" w:rsidRDefault="00D04ECA">
      <w:pPr>
        <w:pStyle w:val="ConsPlusNormal0"/>
        <w:jc w:val="both"/>
      </w:pPr>
    </w:p>
    <w:p w:rsidR="00D04ECA" w:rsidRDefault="00FF1978">
      <w:pPr>
        <w:pStyle w:val="ConsPlusTitle0"/>
        <w:jc w:val="center"/>
      </w:pPr>
      <w:bookmarkStart w:id="76" w:name="P2245"/>
      <w:bookmarkEnd w:id="76"/>
      <w:r>
        <w:t>ОЦЕНКА</w:t>
      </w:r>
    </w:p>
    <w:p w:rsidR="00D04ECA" w:rsidRDefault="00FF1978">
      <w:pPr>
        <w:pStyle w:val="ConsPlusTitle0"/>
        <w:jc w:val="center"/>
      </w:pPr>
      <w:r>
        <w:t>РАБОТОСПОСОБНОСТИ ОГРАНИЧИТЕЛЯ ИЛИ УКАЗАТЕЛЯ ОПАСНОГО</w:t>
      </w:r>
    </w:p>
    <w:p w:rsidR="00D04ECA" w:rsidRDefault="00FF1978">
      <w:pPr>
        <w:pStyle w:val="ConsPlusTitle0"/>
        <w:jc w:val="center"/>
      </w:pPr>
      <w:r>
        <w:t>ПРИБЛИЖЕНИЯ К ЛИНИИ ЭЛЕКТРОПЕРЕДАЧИ</w:t>
      </w:r>
    </w:p>
    <w:p w:rsidR="00D04ECA" w:rsidRDefault="00D04ECA">
      <w:pPr>
        <w:pStyle w:val="ConsPlusNormal0"/>
        <w:jc w:val="both"/>
      </w:pPr>
    </w:p>
    <w:p w:rsidR="00D04ECA" w:rsidRDefault="00FF1978">
      <w:pPr>
        <w:pStyle w:val="ConsPlusNormal0"/>
        <w:ind w:firstLine="540"/>
        <w:jc w:val="both"/>
      </w:pPr>
      <w:r>
        <w:t xml:space="preserve">Для оценки работоспособности ограничителя или указателя опасного приближения к линии электропередачи (далее - ЛЭП) может быть использован макет ЛЭП, состоящий из трехфазной четырехпроводной воздушной электрической линии напряжением 220/380 В, выполненной из изолированных проводов, расположенных на опорах на высоте не менее 6 м, и размещенной на специальной площадке. Расстояние между опорами должно быть не менее 15 м. Вдоль нижнего провода линии, на его уровне и на расстоянии от него (1,5 </w:t>
      </w:r>
      <w:r>
        <w:rPr>
          <w:noProof/>
          <w:position w:val="-2"/>
        </w:rPr>
        <w:drawing>
          <wp:inline distT="0" distB="0" distL="0" distR="0">
            <wp:extent cx="142875" cy="1524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0,1) м должен быть установлен ограничительный канат (шнур).</w:t>
      </w:r>
    </w:p>
    <w:p w:rsidR="00D04ECA" w:rsidRDefault="00D04ECA">
      <w:pPr>
        <w:pStyle w:val="ConsPlusNormal0"/>
        <w:jc w:val="both"/>
      </w:pPr>
    </w:p>
    <w:p w:rsidR="00D04ECA" w:rsidRDefault="00FF1978">
      <w:pPr>
        <w:pStyle w:val="ConsPlusNormal0"/>
        <w:jc w:val="center"/>
      </w:pPr>
      <w:r>
        <w:rPr>
          <w:noProof/>
          <w:position w:val="-122"/>
        </w:rPr>
        <w:drawing>
          <wp:inline distT="0" distB="0" distL="0" distR="0">
            <wp:extent cx="2999105" cy="168275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999105" cy="1682750"/>
                    </a:xfrm>
                    <a:prstGeom prst="rect">
                      <a:avLst/>
                    </a:prstGeom>
                    <a:noFill/>
                    <a:ln>
                      <a:noFill/>
                    </a:ln>
                  </pic:spPr>
                </pic:pic>
              </a:graphicData>
            </a:graphic>
          </wp:inline>
        </w:drawing>
      </w:r>
    </w:p>
    <w:p w:rsidR="00D04ECA" w:rsidRDefault="00D04ECA">
      <w:pPr>
        <w:pStyle w:val="ConsPlusNormal0"/>
        <w:jc w:val="both"/>
      </w:pPr>
    </w:p>
    <w:p w:rsidR="00D04ECA" w:rsidRDefault="00FF1978">
      <w:pPr>
        <w:pStyle w:val="ConsPlusNormal0"/>
        <w:ind w:firstLine="540"/>
        <w:jc w:val="both"/>
      </w:pPr>
      <w:r>
        <w:t xml:space="preserve">Ограничитель или указатель опасного приближения к ЛЭП считается работоспособным, если </w:t>
      </w:r>
      <w:r>
        <w:lastRenderedPageBreak/>
        <w:t>срабатывание происходит при выдвижении или наклоне стрелы крана до соприкосновения ее оголовка с ограничительным канатом.</w:t>
      </w:r>
    </w:p>
    <w:p w:rsidR="00D04ECA" w:rsidRDefault="00FF1978">
      <w:pPr>
        <w:pStyle w:val="ConsPlusNormal0"/>
        <w:spacing w:before="200"/>
        <w:ind w:firstLine="540"/>
        <w:jc w:val="both"/>
      </w:pPr>
      <w:r>
        <w:t>Для установления состояния (работоспособное или 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эксплуатационных документах.</w:t>
      </w:r>
    </w:p>
    <w:p w:rsidR="00D04ECA" w:rsidRDefault="00FF1978">
      <w:pPr>
        <w:pStyle w:val="ConsPlusNormal0"/>
        <w:spacing w:before="200"/>
        <w:ind w:firstLine="540"/>
        <w:jc w:val="both"/>
      </w:pPr>
      <w:r>
        <w:t>Перед направлением крана в опасную зону ЛЭП ограничитель или указатель опасного приближения к ЛЭП должен быть проверен на макете ЛЭП.</w:t>
      </w:r>
    </w:p>
    <w:p w:rsidR="00D04ECA" w:rsidRDefault="00D04ECA">
      <w:pPr>
        <w:pStyle w:val="ConsPlusNormal0"/>
        <w:jc w:val="both"/>
      </w:pPr>
    </w:p>
    <w:p w:rsidR="00D04ECA" w:rsidRDefault="00D04ECA">
      <w:pPr>
        <w:pStyle w:val="ConsPlusNormal0"/>
        <w:jc w:val="both"/>
      </w:pPr>
    </w:p>
    <w:p w:rsidR="00D04ECA" w:rsidRDefault="00D04ECA">
      <w:pPr>
        <w:pStyle w:val="ConsPlusNormal0"/>
        <w:pBdr>
          <w:bottom w:val="single" w:sz="6" w:space="0" w:color="auto"/>
        </w:pBdr>
        <w:spacing w:before="100" w:after="100"/>
        <w:jc w:val="both"/>
        <w:rPr>
          <w:sz w:val="2"/>
          <w:szCs w:val="2"/>
        </w:rPr>
      </w:pPr>
    </w:p>
    <w:sectPr w:rsidR="00D04ECA">
      <w:headerReference w:type="default" r:id="rId120"/>
      <w:footerReference w:type="default" r:id="rId121"/>
      <w:headerReference w:type="first" r:id="rId122"/>
      <w:footerReference w:type="first" r:id="rId1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DC" w:rsidRDefault="00B502DC">
      <w:r>
        <w:separator/>
      </w:r>
    </w:p>
  </w:endnote>
  <w:endnote w:type="continuationSeparator" w:id="0">
    <w:p w:rsidR="00B502DC" w:rsidRDefault="00B5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DC" w:rsidRDefault="00B502DC">
      <w:r>
        <w:separator/>
      </w:r>
    </w:p>
  </w:footnote>
  <w:footnote w:type="continuationSeparator" w:id="0">
    <w:p w:rsidR="00B502DC" w:rsidRDefault="00B50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CA" w:rsidRDefault="00D04EC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4ECA"/>
    <w:rsid w:val="007C3C02"/>
    <w:rsid w:val="00AF2378"/>
    <w:rsid w:val="00B502DC"/>
    <w:rsid w:val="00D04ECA"/>
    <w:rsid w:val="00FF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AF2378"/>
    <w:pPr>
      <w:tabs>
        <w:tab w:val="center" w:pos="4677"/>
        <w:tab w:val="right" w:pos="9355"/>
      </w:tabs>
    </w:pPr>
  </w:style>
  <w:style w:type="character" w:customStyle="1" w:styleId="a4">
    <w:name w:val="Верхний колонтитул Знак"/>
    <w:basedOn w:val="a0"/>
    <w:link w:val="a3"/>
    <w:uiPriority w:val="99"/>
    <w:rsid w:val="00AF2378"/>
  </w:style>
  <w:style w:type="paragraph" w:styleId="a5">
    <w:name w:val="footer"/>
    <w:basedOn w:val="a"/>
    <w:link w:val="a6"/>
    <w:uiPriority w:val="99"/>
    <w:unhideWhenUsed/>
    <w:rsid w:val="00AF2378"/>
    <w:pPr>
      <w:tabs>
        <w:tab w:val="center" w:pos="4677"/>
        <w:tab w:val="right" w:pos="9355"/>
      </w:tabs>
    </w:pPr>
  </w:style>
  <w:style w:type="character" w:customStyle="1" w:styleId="a6">
    <w:name w:val="Нижний колонтитул Знак"/>
    <w:basedOn w:val="a0"/>
    <w:link w:val="a5"/>
    <w:uiPriority w:val="99"/>
    <w:rsid w:val="00AF2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eaeunion.org/" TargetMode="External"/><Relationship Id="rId117" Type="http://schemas.openxmlformats.org/officeDocument/2006/relationships/image" Target="media/image62.png"/><Relationship Id="rId21" Type="http://schemas.openxmlformats.org/officeDocument/2006/relationships/hyperlink" Target="https://login.consultant.ru/link/?req=doc&amp;base=LAW&amp;n=470748&amp;dst=100022" TargetMode="External"/><Relationship Id="rId42" Type="http://schemas.openxmlformats.org/officeDocument/2006/relationships/hyperlink" Target="https://login.consultant.ru/link/?req=doc&amp;base=LAW&amp;n=470748&amp;dst=100032" TargetMode="External"/><Relationship Id="rId47" Type="http://schemas.openxmlformats.org/officeDocument/2006/relationships/hyperlink" Target="https://login.consultant.ru/link/?req=doc&amp;base=LAW&amp;n=336509&amp;dst=100009" TargetMode="External"/><Relationship Id="rId63" Type="http://schemas.openxmlformats.org/officeDocument/2006/relationships/image" Target="media/image8.png"/><Relationship Id="rId68" Type="http://schemas.openxmlformats.org/officeDocument/2006/relationships/image" Target="media/image13.png"/><Relationship Id="rId84" Type="http://schemas.openxmlformats.org/officeDocument/2006/relationships/image" Target="media/image29.wmf"/><Relationship Id="rId89" Type="http://schemas.openxmlformats.org/officeDocument/2006/relationships/image" Target="media/image34.png"/><Relationship Id="rId112" Type="http://schemas.openxmlformats.org/officeDocument/2006/relationships/image" Target="media/image57.png"/><Relationship Id="rId16" Type="http://schemas.openxmlformats.org/officeDocument/2006/relationships/hyperlink" Target="https://login.consultant.ru/link/?req=doc&amp;base=LAW&amp;n=470748&amp;dst=100017" TargetMode="External"/><Relationship Id="rId107" Type="http://schemas.openxmlformats.org/officeDocument/2006/relationships/image" Target="media/image52.png"/><Relationship Id="rId11" Type="http://schemas.openxmlformats.org/officeDocument/2006/relationships/hyperlink" Target="https://login.consultant.ru/link/?req=doc&amp;base=LAW&amp;n=470748&amp;dst=100011" TargetMode="External"/><Relationship Id="rId32" Type="http://schemas.openxmlformats.org/officeDocument/2006/relationships/hyperlink" Target="https://login.consultant.ru/link/?req=doc&amp;base=LAW&amp;n=483176&amp;dst=119" TargetMode="External"/><Relationship Id="rId37" Type="http://schemas.openxmlformats.org/officeDocument/2006/relationships/hyperlink" Target="https://login.consultant.ru/link/?req=doc&amp;base=LAW&amp;n=483176&amp;dst=119" TargetMode="External"/><Relationship Id="rId53" Type="http://schemas.openxmlformats.org/officeDocument/2006/relationships/image" Target="media/image2.png"/><Relationship Id="rId58" Type="http://schemas.openxmlformats.org/officeDocument/2006/relationships/footer" Target="footer1.xml"/><Relationship Id="rId74" Type="http://schemas.openxmlformats.org/officeDocument/2006/relationships/image" Target="media/image19.png"/><Relationship Id="rId79" Type="http://schemas.openxmlformats.org/officeDocument/2006/relationships/image" Target="media/image24.wmf"/><Relationship Id="rId102" Type="http://schemas.openxmlformats.org/officeDocument/2006/relationships/image" Target="media/image47.png"/><Relationship Id="rId123"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image" Target="media/image40.wmf"/><Relationship Id="rId22" Type="http://schemas.openxmlformats.org/officeDocument/2006/relationships/hyperlink" Target="https://login.consultant.ru/link/?req=doc&amp;base=LAW&amp;n=478418&amp;dst=101701" TargetMode="External"/><Relationship Id="rId27" Type="http://schemas.openxmlformats.org/officeDocument/2006/relationships/hyperlink" Target="https://login.consultant.ru/link/?req=doc&amp;base=LAW&amp;n=123807" TargetMode="External"/><Relationship Id="rId43" Type="http://schemas.openxmlformats.org/officeDocument/2006/relationships/hyperlink" Target="https://login.consultant.ru/link/?req=doc&amp;base=LAW&amp;n=470748&amp;dst=100033" TargetMode="External"/><Relationship Id="rId48" Type="http://schemas.openxmlformats.org/officeDocument/2006/relationships/image" Target="media/image1.wmf"/><Relationship Id="rId64" Type="http://schemas.openxmlformats.org/officeDocument/2006/relationships/image" Target="media/image9.png"/><Relationship Id="rId69" Type="http://schemas.openxmlformats.org/officeDocument/2006/relationships/image" Target="media/image14.png"/><Relationship Id="rId113" Type="http://schemas.openxmlformats.org/officeDocument/2006/relationships/image" Target="media/image58.png"/><Relationship Id="rId118" Type="http://schemas.openxmlformats.org/officeDocument/2006/relationships/image" Target="media/image63.wmf"/><Relationship Id="rId80" Type="http://schemas.openxmlformats.org/officeDocument/2006/relationships/image" Target="media/image25.wmf"/><Relationship Id="rId85" Type="http://schemas.openxmlformats.org/officeDocument/2006/relationships/image" Target="media/image30.wmf"/><Relationship Id="rId12" Type="http://schemas.openxmlformats.org/officeDocument/2006/relationships/hyperlink" Target="https://login.consultant.ru/link/?req=doc&amp;base=LAW&amp;n=470748&amp;dst=100013" TargetMode="External"/><Relationship Id="rId17" Type="http://schemas.openxmlformats.org/officeDocument/2006/relationships/hyperlink" Target="https://login.consultant.ru/link/?req=doc&amp;base=LAW&amp;n=470748&amp;dst=100018" TargetMode="External"/><Relationship Id="rId33" Type="http://schemas.openxmlformats.org/officeDocument/2006/relationships/hyperlink" Target="https://login.consultant.ru/link/?req=doc&amp;base=LAW&amp;n=483176&amp;dst=119" TargetMode="External"/><Relationship Id="rId38" Type="http://schemas.openxmlformats.org/officeDocument/2006/relationships/hyperlink" Target="https://login.consultant.ru/link/?req=doc&amp;base=LAW&amp;n=483176&amp;dst=119" TargetMode="External"/><Relationship Id="rId59" Type="http://schemas.openxmlformats.org/officeDocument/2006/relationships/header" Target="header2.xml"/><Relationship Id="rId103" Type="http://schemas.openxmlformats.org/officeDocument/2006/relationships/image" Target="media/image48.png"/><Relationship Id="rId108" Type="http://schemas.openxmlformats.org/officeDocument/2006/relationships/image" Target="media/image53.png"/><Relationship Id="rId124" Type="http://schemas.openxmlformats.org/officeDocument/2006/relationships/fontTable" Target="fontTable.xml"/><Relationship Id="rId54" Type="http://schemas.openxmlformats.org/officeDocument/2006/relationships/image" Target="media/image3.png"/><Relationship Id="rId70" Type="http://schemas.openxmlformats.org/officeDocument/2006/relationships/image" Target="media/image15.png"/><Relationship Id="rId75" Type="http://schemas.openxmlformats.org/officeDocument/2006/relationships/image" Target="media/image20.png"/><Relationship Id="rId91" Type="http://schemas.openxmlformats.org/officeDocument/2006/relationships/image" Target="media/image36.wmf"/><Relationship Id="rId96" Type="http://schemas.openxmlformats.org/officeDocument/2006/relationships/image" Target="media/image41.png"/><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www.tsouz.ru/" TargetMode="External"/><Relationship Id="rId28" Type="http://schemas.openxmlformats.org/officeDocument/2006/relationships/hyperlink" Target="https://login.consultant.ru/link/?req=doc&amp;base=LAW&amp;n=476082" TargetMode="External"/><Relationship Id="rId49" Type="http://schemas.openxmlformats.org/officeDocument/2006/relationships/hyperlink" Target="https://login.consultant.ru/link/?req=doc&amp;base=LAW&amp;n=483176&amp;dst=226" TargetMode="External"/><Relationship Id="rId114" Type="http://schemas.openxmlformats.org/officeDocument/2006/relationships/image" Target="media/image59.png"/><Relationship Id="rId119" Type="http://schemas.openxmlformats.org/officeDocument/2006/relationships/image" Target="media/image64.png"/><Relationship Id="rId44" Type="http://schemas.openxmlformats.org/officeDocument/2006/relationships/hyperlink" Target="https://login.consultant.ru/link/?req=doc&amp;base=LAW&amp;n=439168&amp;dst=100015" TargetMode="External"/><Relationship Id="rId60" Type="http://schemas.openxmlformats.org/officeDocument/2006/relationships/footer" Target="footer2.xml"/><Relationship Id="rId65" Type="http://schemas.openxmlformats.org/officeDocument/2006/relationships/image" Target="media/image10.png"/><Relationship Id="rId81" Type="http://schemas.openxmlformats.org/officeDocument/2006/relationships/image" Target="media/image26.wmf"/><Relationship Id="rId86" Type="http://schemas.openxmlformats.org/officeDocument/2006/relationships/image" Target="media/image31.wmf"/><Relationship Id="rId13" Type="http://schemas.openxmlformats.org/officeDocument/2006/relationships/hyperlink" Target="https://login.consultant.ru/link/?req=doc&amp;base=LAW&amp;n=470748&amp;dst=100014" TargetMode="External"/><Relationship Id="rId18" Type="http://schemas.openxmlformats.org/officeDocument/2006/relationships/hyperlink" Target="https://login.consultant.ru/link/?req=doc&amp;base=LAW&amp;n=470748&amp;dst=100019" TargetMode="External"/><Relationship Id="rId39" Type="http://schemas.openxmlformats.org/officeDocument/2006/relationships/hyperlink" Target="https://login.consultant.ru/link/?req=doc&amp;base=LAW&amp;n=470748&amp;dst=100028" TargetMode="External"/><Relationship Id="rId109" Type="http://schemas.openxmlformats.org/officeDocument/2006/relationships/image" Target="media/image54.png"/><Relationship Id="rId34" Type="http://schemas.openxmlformats.org/officeDocument/2006/relationships/hyperlink" Target="https://login.consultant.ru/link/?req=doc&amp;base=LAW&amp;n=470748&amp;dst=100024" TargetMode="External"/><Relationship Id="rId50" Type="http://schemas.openxmlformats.org/officeDocument/2006/relationships/hyperlink" Target="https://login.consultant.ru/link/?req=doc&amp;base=LAW&amp;n=470748&amp;dst=100035" TargetMode="External"/><Relationship Id="rId55" Type="http://schemas.openxmlformats.org/officeDocument/2006/relationships/image" Target="media/image4.png"/><Relationship Id="rId76" Type="http://schemas.openxmlformats.org/officeDocument/2006/relationships/image" Target="media/image21.png"/><Relationship Id="rId97" Type="http://schemas.openxmlformats.org/officeDocument/2006/relationships/image" Target="media/image42.png"/><Relationship Id="rId104" Type="http://schemas.openxmlformats.org/officeDocument/2006/relationships/image" Target="media/image49.png"/><Relationship Id="rId120" Type="http://schemas.openxmlformats.org/officeDocument/2006/relationships/header" Target="header3.xml"/><Relationship Id="rId125" Type="http://schemas.openxmlformats.org/officeDocument/2006/relationships/theme" Target="theme/theme1.xml"/><Relationship Id="rId7" Type="http://schemas.openxmlformats.org/officeDocument/2006/relationships/hyperlink" Target="https://login.consultant.ru/link/?req=doc&amp;base=LAW&amp;n=470748&amp;dst=100006" TargetMode="External"/><Relationship Id="rId71" Type="http://schemas.openxmlformats.org/officeDocument/2006/relationships/image" Target="media/image16.png"/><Relationship Id="rId92" Type="http://schemas.openxmlformats.org/officeDocument/2006/relationships/image" Target="media/image37.png"/><Relationship Id="rId2" Type="http://schemas.microsoft.com/office/2007/relationships/stylesWithEffects" Target="stylesWithEffects.xml"/><Relationship Id="rId29" Type="http://schemas.openxmlformats.org/officeDocument/2006/relationships/hyperlink" Target="https://login.consultant.ru/link/?req=doc&amp;base=LAW&amp;n=169401" TargetMode="External"/><Relationship Id="rId24" Type="http://schemas.openxmlformats.org/officeDocument/2006/relationships/hyperlink" Target="http://www.tsouz.ru/" TargetMode="External"/><Relationship Id="rId40" Type="http://schemas.openxmlformats.org/officeDocument/2006/relationships/hyperlink" Target="https://login.consultant.ru/link/?req=doc&amp;base=LAW&amp;n=470748&amp;dst=100029" TargetMode="External"/><Relationship Id="rId45" Type="http://schemas.openxmlformats.org/officeDocument/2006/relationships/hyperlink" Target="https://login.consultant.ru/link/?req=doc&amp;base=LAW&amp;n=483176" TargetMode="External"/><Relationship Id="rId66" Type="http://schemas.openxmlformats.org/officeDocument/2006/relationships/image" Target="media/image11.png"/><Relationship Id="rId87" Type="http://schemas.openxmlformats.org/officeDocument/2006/relationships/image" Target="media/image32.wmf"/><Relationship Id="rId110" Type="http://schemas.openxmlformats.org/officeDocument/2006/relationships/image" Target="media/image55.png"/><Relationship Id="rId115" Type="http://schemas.openxmlformats.org/officeDocument/2006/relationships/image" Target="media/image60.png"/><Relationship Id="rId61" Type="http://schemas.openxmlformats.org/officeDocument/2006/relationships/image" Target="media/image6.png"/><Relationship Id="rId82" Type="http://schemas.openxmlformats.org/officeDocument/2006/relationships/image" Target="media/image27.png"/><Relationship Id="rId19" Type="http://schemas.openxmlformats.org/officeDocument/2006/relationships/hyperlink" Target="https://login.consultant.ru/link/?req=doc&amp;base=LAW&amp;n=470748&amp;dst=100020" TargetMode="External"/><Relationship Id="rId14" Type="http://schemas.openxmlformats.org/officeDocument/2006/relationships/hyperlink" Target="https://login.consultant.ru/link/?req=doc&amp;base=LAW&amp;n=470748&amp;dst=100015" TargetMode="External"/><Relationship Id="rId30" Type="http://schemas.openxmlformats.org/officeDocument/2006/relationships/hyperlink" Target="https://login.consultant.ru/link/?req=doc&amp;base=LAW&amp;n=478418&amp;dst=101701" TargetMode="External"/><Relationship Id="rId35" Type="http://schemas.openxmlformats.org/officeDocument/2006/relationships/hyperlink" Target="https://login.consultant.ru/link/?req=doc&amp;base=LAW&amp;n=470748&amp;dst=100026" TargetMode="External"/><Relationship Id="rId56" Type="http://schemas.openxmlformats.org/officeDocument/2006/relationships/image" Target="media/image5.wmf"/><Relationship Id="rId77" Type="http://schemas.openxmlformats.org/officeDocument/2006/relationships/image" Target="media/image22.wmf"/><Relationship Id="rId100" Type="http://schemas.openxmlformats.org/officeDocument/2006/relationships/image" Target="media/image45.png"/><Relationship Id="rId105" Type="http://schemas.openxmlformats.org/officeDocument/2006/relationships/image" Target="media/image50.png"/><Relationship Id="rId8" Type="http://schemas.openxmlformats.org/officeDocument/2006/relationships/hyperlink" Target="https://login.consultant.ru/link/?req=doc&amp;base=LAW&amp;n=506878&amp;dst=100240" TargetMode="External"/><Relationship Id="rId51" Type="http://schemas.openxmlformats.org/officeDocument/2006/relationships/hyperlink" Target="https://login.consultant.ru/link/?req=doc&amp;base=LAW&amp;n=478418&amp;dst=101701" TargetMode="External"/><Relationship Id="rId72" Type="http://schemas.openxmlformats.org/officeDocument/2006/relationships/image" Target="media/image17.png"/><Relationship Id="rId93" Type="http://schemas.openxmlformats.org/officeDocument/2006/relationships/image" Target="media/image38.wmf"/><Relationship Id="rId98" Type="http://schemas.openxmlformats.org/officeDocument/2006/relationships/image" Target="media/image43.png"/><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www.eurasiancommission.org/" TargetMode="External"/><Relationship Id="rId46" Type="http://schemas.openxmlformats.org/officeDocument/2006/relationships/hyperlink" Target="https://login.consultant.ru/link/?req=doc&amp;base=LAW&amp;n=470748&amp;dst=100034" TargetMode="External"/><Relationship Id="rId67" Type="http://schemas.openxmlformats.org/officeDocument/2006/relationships/image" Target="media/image12.png"/><Relationship Id="rId116" Type="http://schemas.openxmlformats.org/officeDocument/2006/relationships/image" Target="media/image61.png"/><Relationship Id="rId20" Type="http://schemas.openxmlformats.org/officeDocument/2006/relationships/hyperlink" Target="https://login.consultant.ru/link/?req=doc&amp;base=LAW&amp;n=470748&amp;dst=100021" TargetMode="External"/><Relationship Id="rId41" Type="http://schemas.openxmlformats.org/officeDocument/2006/relationships/hyperlink" Target="https://login.consultant.ru/link/?req=doc&amp;base=LAW&amp;n=470748&amp;dst=100030" TargetMode="External"/><Relationship Id="rId62" Type="http://schemas.openxmlformats.org/officeDocument/2006/relationships/image" Target="media/image7.wmf"/><Relationship Id="rId83" Type="http://schemas.openxmlformats.org/officeDocument/2006/relationships/image" Target="media/image28.wmf"/><Relationship Id="rId88" Type="http://schemas.openxmlformats.org/officeDocument/2006/relationships/image" Target="media/image33.png"/><Relationship Id="rId111" Type="http://schemas.openxmlformats.org/officeDocument/2006/relationships/image" Target="media/image56.png"/><Relationship Id="rId15" Type="http://schemas.openxmlformats.org/officeDocument/2006/relationships/hyperlink" Target="https://login.consultant.ru/link/?req=doc&amp;base=LAW&amp;n=470748&amp;dst=100016" TargetMode="External"/><Relationship Id="rId36" Type="http://schemas.openxmlformats.org/officeDocument/2006/relationships/hyperlink" Target="https://login.consultant.ru/link/?req=doc&amp;base=LAW&amp;n=470748&amp;dst=100027" TargetMode="External"/><Relationship Id="rId57" Type="http://schemas.openxmlformats.org/officeDocument/2006/relationships/header" Target="header1.xml"/><Relationship Id="rId106" Type="http://schemas.openxmlformats.org/officeDocument/2006/relationships/image" Target="media/image51.png"/><Relationship Id="rId10" Type="http://schemas.openxmlformats.org/officeDocument/2006/relationships/hyperlink" Target="https://login.consultant.ru/link/?req=doc&amp;base=LAW&amp;n=483176&amp;dst=62" TargetMode="External"/><Relationship Id="rId31" Type="http://schemas.openxmlformats.org/officeDocument/2006/relationships/hyperlink" Target="https://login.consultant.ru/link/?req=doc&amp;base=LAW&amp;n=478418&amp;dst=101701" TargetMode="External"/><Relationship Id="rId52" Type="http://schemas.openxmlformats.org/officeDocument/2006/relationships/hyperlink" Target="https://login.consultant.ru/link/?req=doc&amp;base=LAW&amp;n=470748&amp;dst=100037" TargetMode="External"/><Relationship Id="rId73" Type="http://schemas.openxmlformats.org/officeDocument/2006/relationships/image" Target="media/image18.png"/><Relationship Id="rId78" Type="http://schemas.openxmlformats.org/officeDocument/2006/relationships/image" Target="media/image23.wmf"/><Relationship Id="rId94" Type="http://schemas.openxmlformats.org/officeDocument/2006/relationships/image" Target="media/image39.wmf"/><Relationship Id="rId99" Type="http://schemas.openxmlformats.org/officeDocument/2006/relationships/image" Target="media/image44.png"/><Relationship Id="rId101" Type="http://schemas.openxmlformats.org/officeDocument/2006/relationships/image" Target="media/image46.png"/><Relationship Id="rId12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login.consultant.ru/link/?req=doc&amp;base=LAW&amp;n=47074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37752</Words>
  <Characters>215193</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Приказ Ростехнадзора от 26.11.2020 N 461
(ред. от 22.01.2024)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vt:lpstr>
    </vt:vector>
  </TitlesOfParts>
  <Company>КонсультантПлюс Версия 4025.00.02</Company>
  <LinksUpToDate>false</LinksUpToDate>
  <CharactersWithSpaces>252441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26.11.2020 N 461
(ред. от 22.01.2024)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dc:title>
  <dc:creator>Колесникова Анастасия Владимировна</dc:creator>
  <cp:lastModifiedBy>UserRTN</cp:lastModifiedBy>
  <cp:revision>2</cp:revision>
  <dcterms:created xsi:type="dcterms:W3CDTF">2025-08-27T09:41:00Z</dcterms:created>
  <dcterms:modified xsi:type="dcterms:W3CDTF">2025-08-27T09:41:00Z</dcterms:modified>
</cp:coreProperties>
</file>